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76"/>
        <w:jc w:val="center"/>
        <w:rPr>
          <w:rFonts w:cs="Arial" w:ascii="Arial" w:hAnsi="Arial"/>
          <w:b/>
          <w:color w:val="000000"/>
          <w:sz w:val="20"/>
          <w:szCs w:val="20"/>
        </w:rPr>
      </w:pPr>
      <w:r>
        <w:rPr>
          <w:rFonts w:cs="Arial" w:ascii="Arial" w:hAnsi="Arial"/>
          <w:b/>
          <w:color w:val="000000"/>
          <w:sz w:val="20"/>
          <w:szCs w:val="20"/>
        </w:rPr>
        <w:t>Regulamin Minikonkursu fotograficznego pn. „Zdjęcie dnia”</w:t>
      </w:r>
    </w:p>
    <w:p>
      <w:pPr>
        <w:pStyle w:val="Normal"/>
        <w:spacing w:lineRule="auto" w:line="276"/>
        <w:jc w:val="center"/>
        <w:rPr>
          <w:rFonts w:cs="Arial" w:ascii="Arial" w:hAnsi="Arial"/>
          <w:b/>
          <w:color w:val="000000"/>
          <w:sz w:val="20"/>
          <w:szCs w:val="20"/>
        </w:rPr>
      </w:pPr>
      <w:r>
        <w:rPr>
          <w:rFonts w:cs="Arial" w:ascii="Arial" w:hAnsi="Arial"/>
          <w:b/>
          <w:color w:val="000000"/>
          <w:sz w:val="20"/>
          <w:szCs w:val="20"/>
        </w:rPr>
        <w:t>towarzyszącego głównemu konkursowi fotograficznemu Pamięć „W” kadrze.</w:t>
      </w:r>
    </w:p>
    <w:p>
      <w:pPr>
        <w:pStyle w:val="Normal"/>
        <w:tabs>
          <w:tab w:val="left" w:pos="5895" w:leader="none"/>
        </w:tabs>
        <w:spacing w:lineRule="auto" w:line="276"/>
        <w:rPr>
          <w:rFonts w:cs="Arial" w:ascii="Arial" w:hAnsi="Arial"/>
          <w:color w:val="000000"/>
          <w:sz w:val="20"/>
          <w:szCs w:val="20"/>
        </w:rPr>
      </w:pPr>
      <w:r>
        <w:rPr>
          <w:rFonts w:cs="Arial" w:ascii="Arial" w:hAnsi="Arial"/>
          <w:color w:val="000000"/>
          <w:sz w:val="20"/>
          <w:szCs w:val="20"/>
        </w:rPr>
      </w:r>
    </w:p>
    <w:p>
      <w:pPr>
        <w:pStyle w:val="NormalWeb"/>
        <w:tabs>
          <w:tab w:val="left" w:pos="3544" w:leader="none"/>
        </w:tabs>
        <w:spacing w:lineRule="auto" w:line="276" w:before="0" w:after="0"/>
        <w:jc w:val="center"/>
        <w:rPr>
          <w:rFonts w:cs="Arial" w:ascii="Arial" w:hAnsi="Arial"/>
          <w:b/>
          <w:color w:val="000000"/>
          <w:sz w:val="20"/>
          <w:szCs w:val="20"/>
        </w:rPr>
      </w:pPr>
      <w:r>
        <w:rPr>
          <w:rFonts w:cs="Arial" w:ascii="Arial" w:hAnsi="Arial"/>
          <w:b/>
          <w:color w:val="000000"/>
          <w:sz w:val="20"/>
          <w:szCs w:val="20"/>
        </w:rPr>
        <w:t>§ 1. Przedmiot Konkursu</w:t>
      </w:r>
    </w:p>
    <w:p>
      <w:pPr>
        <w:pStyle w:val="NormalWeb"/>
        <w:tabs>
          <w:tab w:val="left" w:pos="3544" w:leader="none"/>
        </w:tabs>
        <w:spacing w:lineRule="auto" w:line="276" w:before="0" w:after="0"/>
        <w:jc w:val="center"/>
        <w:rPr>
          <w:rFonts w:cs="Arial" w:ascii="Arial" w:hAnsi="Arial"/>
          <w:b/>
          <w:color w:val="000000"/>
          <w:sz w:val="20"/>
          <w:szCs w:val="20"/>
        </w:rPr>
      </w:pPr>
      <w:r>
        <w:rPr>
          <w:rFonts w:cs="Arial" w:ascii="Arial" w:hAnsi="Arial"/>
          <w:b/>
          <w:color w:val="000000"/>
          <w:sz w:val="20"/>
          <w:szCs w:val="20"/>
        </w:rPr>
      </w:r>
    </w:p>
    <w:p>
      <w:pPr>
        <w:pStyle w:val="ListParagraph"/>
        <w:numPr>
          <w:ilvl w:val="0"/>
          <w:numId w:val="1"/>
        </w:numPr>
        <w:tabs>
          <w:tab w:val="left" w:pos="3544" w:leader="none"/>
        </w:tabs>
        <w:spacing w:lineRule="auto" w:line="276"/>
        <w:ind w:left="357" w:right="0" w:hanging="360"/>
        <w:jc w:val="both"/>
        <w:rPr>
          <w:rFonts w:cs="Arial" w:ascii="Arial" w:hAnsi="Arial"/>
          <w:color w:val="000000"/>
          <w:sz w:val="20"/>
          <w:szCs w:val="20"/>
        </w:rPr>
      </w:pPr>
      <w:r>
        <w:rPr>
          <w:rFonts w:cs="Arial" w:ascii="Arial" w:hAnsi="Arial"/>
          <w:color w:val="000000"/>
          <w:sz w:val="20"/>
          <w:szCs w:val="20"/>
        </w:rPr>
        <w:t>Regulamin określa zasady udziału w Minikonkursie fotograficznym pn. „Zdjęcie dnia”, zwanym dalej „Minikonkursem”, a także prawa i obowiązki jego uczestników.</w:t>
      </w:r>
    </w:p>
    <w:p>
      <w:pPr>
        <w:pStyle w:val="ListParagraph"/>
        <w:numPr>
          <w:ilvl w:val="0"/>
          <w:numId w:val="1"/>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Minikonkurs ma na celu oddanie hołdu Powstańcom Warszawskim i cywilnym mieszkańcom Warszawy poprzez twórcze ukazanie współczesnych przejawów czczenia pamięci o powstańczych walkach przy użyciu fotografii jako nośnika umożliwiającego osobiste ukazywanie współczesnego świata.</w:t>
      </w:r>
    </w:p>
    <w:p>
      <w:pPr>
        <w:pStyle w:val="ListParagraph"/>
        <w:numPr>
          <w:ilvl w:val="0"/>
          <w:numId w:val="1"/>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Organizatorem Minikonkursu jest Muzeum Powstania Warszawskiego z siedzibą w Warszawie 00-844, ul. Grzybowska 79, wpisane do rejestru instytucji kultury m. st. Warszawy pod nr 10/2004 (dalej „</w:t>
      </w:r>
      <w:r>
        <w:rPr>
          <w:rFonts w:cs="Arial" w:ascii="Arial" w:hAnsi="Arial"/>
          <w:b/>
          <w:bCs/>
          <w:color w:val="000000"/>
          <w:sz w:val="20"/>
          <w:szCs w:val="20"/>
        </w:rPr>
        <w:t>Organizator</w:t>
      </w:r>
      <w:r>
        <w:rPr>
          <w:rFonts w:cs="Arial" w:ascii="Arial" w:hAnsi="Arial"/>
          <w:color w:val="000000"/>
          <w:sz w:val="20"/>
          <w:szCs w:val="20"/>
        </w:rPr>
        <w:t>” lub „</w:t>
      </w:r>
      <w:r>
        <w:rPr>
          <w:rFonts w:cs="Arial" w:ascii="Arial" w:hAnsi="Arial"/>
          <w:b/>
          <w:bCs/>
          <w:color w:val="000000"/>
          <w:sz w:val="20"/>
          <w:szCs w:val="20"/>
        </w:rPr>
        <w:t>Muzeum Powstania Warszawskiego</w:t>
      </w:r>
      <w:r>
        <w:rPr>
          <w:rFonts w:cs="Arial" w:ascii="Arial" w:hAnsi="Arial"/>
          <w:color w:val="000000"/>
          <w:sz w:val="20"/>
          <w:szCs w:val="20"/>
        </w:rPr>
        <w:t>”).</w:t>
      </w:r>
    </w:p>
    <w:p>
      <w:pPr>
        <w:pStyle w:val="ListParagraph"/>
        <w:numPr>
          <w:ilvl w:val="0"/>
          <w:numId w:val="1"/>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Minikonkurs trwa od dnia 24 lipca 2020 r. do dnia 5 sierpnia 2020 r.; nagrodzenie najlepszych prac odbywać się będzie  każdorazowo oddzielnie dla kolejnych dziennych tematów konkursowych.</w:t>
      </w:r>
    </w:p>
    <w:p>
      <w:pPr>
        <w:pStyle w:val="ListParagraph"/>
        <w:numPr>
          <w:ilvl w:val="0"/>
          <w:numId w:val="1"/>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Udział w Minikonkursie jest bezpłatny i dobrowolny.</w:t>
      </w:r>
    </w:p>
    <w:p>
      <w:pPr>
        <w:pStyle w:val="ListParagraph"/>
        <w:numPr>
          <w:ilvl w:val="0"/>
          <w:numId w:val="1"/>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Minikonkurs skierowany jest do wszystkich zainteresowanych osób; z udziału w Minikonkursie wyłączeni są pracownicy Organizatora.</w:t>
      </w:r>
    </w:p>
    <w:p>
      <w:pPr>
        <w:pStyle w:val="ListParagraph"/>
        <w:numPr>
          <w:ilvl w:val="0"/>
          <w:numId w:val="1"/>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Wszystkie osoby uczestniczące w Minikonkursie mają obowiązek zapoznać się z niniejszym regulaminem (dalej „</w:t>
      </w:r>
      <w:r>
        <w:rPr>
          <w:rFonts w:cs="Arial" w:ascii="Arial" w:hAnsi="Arial"/>
          <w:b/>
          <w:bCs/>
          <w:color w:val="000000"/>
          <w:sz w:val="20"/>
          <w:szCs w:val="20"/>
        </w:rPr>
        <w:t>Regulaminem</w:t>
      </w:r>
      <w:r>
        <w:rPr>
          <w:rFonts w:cs="Arial" w:ascii="Arial" w:hAnsi="Arial"/>
          <w:color w:val="000000"/>
          <w:sz w:val="20"/>
          <w:szCs w:val="20"/>
        </w:rPr>
        <w:t>”).</w:t>
      </w:r>
    </w:p>
    <w:p>
      <w:pPr>
        <w:pStyle w:val="Style26"/>
        <w:numPr>
          <w:ilvl w:val="0"/>
          <w:numId w:val="1"/>
        </w:numPr>
        <w:spacing w:lineRule="auto" w:line="276" w:before="0" w:after="0"/>
        <w:jc w:val="both"/>
        <w:rPr>
          <w:rFonts w:cs="Arial" w:ascii="Arial" w:hAnsi="Arial"/>
          <w:color w:val="000000"/>
          <w:sz w:val="20"/>
          <w:szCs w:val="20"/>
        </w:rPr>
      </w:pPr>
      <w:r>
        <w:rPr>
          <w:rFonts w:cs="Arial" w:ascii="Arial" w:hAnsi="Arial"/>
          <w:color w:val="000000"/>
          <w:sz w:val="20"/>
          <w:szCs w:val="20"/>
        </w:rPr>
        <w:t>Do Minikonkursu nie stosuje się przepisów ustawy z dnia 29 stycznia 2004 r. - Prawo zamówień publicznych.</w:t>
      </w:r>
    </w:p>
    <w:p>
      <w:pPr>
        <w:pStyle w:val="Normal"/>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r>
    </w:p>
    <w:p>
      <w:pPr>
        <w:pStyle w:val="Normal"/>
        <w:tabs>
          <w:tab w:val="left" w:pos="3544" w:leader="none"/>
        </w:tabs>
        <w:spacing w:lineRule="auto" w:line="276"/>
        <w:jc w:val="center"/>
        <w:rPr>
          <w:rFonts w:cs="Arial" w:ascii="Arial" w:hAnsi="Arial"/>
          <w:b/>
          <w:bCs/>
          <w:color w:val="000000"/>
          <w:sz w:val="20"/>
          <w:szCs w:val="20"/>
        </w:rPr>
      </w:pPr>
      <w:r>
        <w:rPr>
          <w:rFonts w:cs="Arial" w:ascii="Arial" w:hAnsi="Arial"/>
          <w:b/>
          <w:bCs/>
          <w:color w:val="000000"/>
          <w:sz w:val="20"/>
          <w:szCs w:val="20"/>
        </w:rPr>
        <w:t>§ 2. Prace konkursowe</w:t>
      </w:r>
    </w:p>
    <w:p>
      <w:pPr>
        <w:pStyle w:val="Normal"/>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r>
    </w:p>
    <w:p>
      <w:pPr>
        <w:pStyle w:val="Style26"/>
        <w:numPr>
          <w:ilvl w:val="0"/>
          <w:numId w:val="7"/>
        </w:numPr>
        <w:spacing w:lineRule="auto" w:line="276" w:before="0" w:after="0"/>
        <w:jc w:val="both"/>
        <w:rPr>
          <w:rFonts w:cs="Arial" w:ascii="Arial" w:hAnsi="Arial"/>
          <w:color w:val="000000"/>
          <w:sz w:val="20"/>
          <w:szCs w:val="20"/>
        </w:rPr>
      </w:pPr>
      <w:r>
        <w:rPr>
          <w:rFonts w:cs="Arial" w:ascii="Arial" w:hAnsi="Arial"/>
          <w:color w:val="000000"/>
          <w:sz w:val="20"/>
          <w:szCs w:val="20"/>
        </w:rPr>
        <w:t>Prace konkursowe mogą być zgłaszane do Minikonkursu w poszczególnych dniach trwania Minikonkursu, odpowiednio do danego dziennego tematu konkursowego; poszczególne tematy konkursowe to:</w:t>
      </w:r>
    </w:p>
    <w:p>
      <w:pPr>
        <w:pStyle w:val="Style26"/>
        <w:numPr>
          <w:ilvl w:val="0"/>
          <w:numId w:val="8"/>
        </w:numPr>
        <w:spacing w:lineRule="auto" w:line="276" w:before="0" w:after="0"/>
        <w:jc w:val="both"/>
        <w:rPr>
          <w:rFonts w:cs="Arial" w:ascii="Arial" w:hAnsi="Arial"/>
          <w:color w:val="000000"/>
          <w:sz w:val="20"/>
          <w:szCs w:val="20"/>
        </w:rPr>
      </w:pPr>
      <w:r>
        <w:rPr>
          <w:rFonts w:cs="Arial" w:ascii="Arial" w:hAnsi="Arial"/>
          <w:color w:val="000000"/>
          <w:sz w:val="20"/>
          <w:szCs w:val="20"/>
        </w:rPr>
        <w:t>24 lipca 2020 r. – „muzyka”;</w:t>
      </w:r>
    </w:p>
    <w:p>
      <w:pPr>
        <w:pStyle w:val="Style26"/>
        <w:numPr>
          <w:ilvl w:val="0"/>
          <w:numId w:val="8"/>
        </w:numPr>
        <w:spacing w:lineRule="auto" w:line="276" w:before="0" w:after="0"/>
        <w:jc w:val="both"/>
        <w:rPr>
          <w:rFonts w:cs="Arial" w:ascii="Arial" w:hAnsi="Arial"/>
          <w:color w:val="000000"/>
          <w:sz w:val="20"/>
          <w:szCs w:val="20"/>
        </w:rPr>
      </w:pPr>
      <w:r>
        <w:rPr>
          <w:rFonts w:cs="Arial" w:ascii="Arial" w:hAnsi="Arial"/>
          <w:color w:val="000000"/>
          <w:sz w:val="20"/>
          <w:szCs w:val="20"/>
        </w:rPr>
        <w:t xml:space="preserve">25 lipca 2020 r. – „miejsce pamięci”; </w:t>
      </w:r>
    </w:p>
    <w:p>
      <w:pPr>
        <w:pStyle w:val="Style26"/>
        <w:numPr>
          <w:ilvl w:val="0"/>
          <w:numId w:val="8"/>
        </w:numPr>
        <w:spacing w:lineRule="auto" w:line="276" w:before="0" w:after="0"/>
        <w:jc w:val="both"/>
        <w:rPr>
          <w:rFonts w:cs="Arial" w:ascii="Arial" w:hAnsi="Arial"/>
          <w:color w:val="000000"/>
          <w:sz w:val="20"/>
          <w:szCs w:val="20"/>
        </w:rPr>
      </w:pPr>
      <w:r>
        <w:rPr>
          <w:rFonts w:cs="Arial" w:ascii="Arial" w:hAnsi="Arial"/>
          <w:color w:val="000000"/>
          <w:sz w:val="20"/>
          <w:szCs w:val="20"/>
        </w:rPr>
        <w:t>26 lipca 2020 r. – „wiara”;</w:t>
      </w:r>
    </w:p>
    <w:p>
      <w:pPr>
        <w:pStyle w:val="Style26"/>
        <w:numPr>
          <w:ilvl w:val="0"/>
          <w:numId w:val="8"/>
        </w:numPr>
        <w:spacing w:lineRule="auto" w:line="276" w:before="0" w:after="0"/>
        <w:jc w:val="both"/>
        <w:rPr>
          <w:rFonts w:cs="Arial" w:ascii="Arial" w:hAnsi="Arial"/>
          <w:color w:val="000000"/>
          <w:sz w:val="20"/>
          <w:szCs w:val="20"/>
        </w:rPr>
      </w:pPr>
      <w:r>
        <w:rPr>
          <w:rFonts w:cs="Arial" w:ascii="Arial" w:hAnsi="Arial"/>
          <w:color w:val="000000"/>
          <w:sz w:val="20"/>
          <w:szCs w:val="20"/>
        </w:rPr>
        <w:t>27 lipca 2020 r. – „harcerstwo”;</w:t>
      </w:r>
    </w:p>
    <w:p>
      <w:pPr>
        <w:pStyle w:val="Style26"/>
        <w:numPr>
          <w:ilvl w:val="0"/>
          <w:numId w:val="8"/>
        </w:numPr>
        <w:spacing w:lineRule="auto" w:line="276" w:before="0" w:after="0"/>
        <w:jc w:val="both"/>
        <w:rPr>
          <w:rFonts w:cs="Arial" w:ascii="Arial" w:hAnsi="Arial"/>
          <w:color w:val="000000"/>
          <w:sz w:val="20"/>
          <w:szCs w:val="20"/>
        </w:rPr>
      </w:pPr>
      <w:r>
        <w:rPr>
          <w:rFonts w:cs="Arial" w:ascii="Arial" w:hAnsi="Arial"/>
          <w:color w:val="000000"/>
          <w:sz w:val="20"/>
          <w:szCs w:val="20"/>
        </w:rPr>
        <w:t xml:space="preserve">28 lipca 2020 r. – „kotwica”; </w:t>
      </w:r>
    </w:p>
    <w:p>
      <w:pPr>
        <w:pStyle w:val="Style26"/>
        <w:numPr>
          <w:ilvl w:val="0"/>
          <w:numId w:val="8"/>
        </w:numPr>
        <w:spacing w:lineRule="auto" w:line="276" w:before="0" w:after="0"/>
        <w:jc w:val="both"/>
        <w:rPr>
          <w:rFonts w:cs="Arial" w:ascii="Arial" w:hAnsi="Arial"/>
          <w:color w:val="000000"/>
          <w:sz w:val="20"/>
          <w:szCs w:val="20"/>
        </w:rPr>
      </w:pPr>
      <w:r>
        <w:rPr>
          <w:rFonts w:cs="Arial" w:ascii="Arial" w:hAnsi="Arial"/>
          <w:color w:val="000000"/>
          <w:sz w:val="20"/>
          <w:szCs w:val="20"/>
        </w:rPr>
        <w:t>29 lipca 2020 r. – „ulica”;</w:t>
      </w:r>
    </w:p>
    <w:p>
      <w:pPr>
        <w:pStyle w:val="Style26"/>
        <w:numPr>
          <w:ilvl w:val="0"/>
          <w:numId w:val="8"/>
        </w:numPr>
        <w:spacing w:lineRule="auto" w:line="276" w:before="0" w:after="0"/>
        <w:jc w:val="both"/>
        <w:rPr>
          <w:rFonts w:cs="Arial" w:ascii="Arial" w:hAnsi="Arial"/>
          <w:color w:val="000000"/>
          <w:sz w:val="20"/>
          <w:szCs w:val="20"/>
        </w:rPr>
      </w:pPr>
      <w:r>
        <w:rPr>
          <w:rFonts w:cs="Arial" w:ascii="Arial" w:hAnsi="Arial"/>
          <w:color w:val="000000"/>
          <w:sz w:val="20"/>
          <w:szCs w:val="20"/>
        </w:rPr>
        <w:t>30 lipca 2020 r. – „kombatanci”;</w:t>
      </w:r>
    </w:p>
    <w:p>
      <w:pPr>
        <w:pStyle w:val="Style26"/>
        <w:numPr>
          <w:ilvl w:val="0"/>
          <w:numId w:val="8"/>
        </w:numPr>
        <w:spacing w:lineRule="auto" w:line="276" w:before="0" w:after="0"/>
        <w:jc w:val="both"/>
        <w:rPr>
          <w:rFonts w:cs="Arial" w:ascii="Arial" w:hAnsi="Arial"/>
          <w:color w:val="000000"/>
          <w:sz w:val="20"/>
          <w:szCs w:val="20"/>
        </w:rPr>
      </w:pPr>
      <w:r>
        <w:rPr>
          <w:rFonts w:cs="Arial" w:ascii="Arial" w:hAnsi="Arial"/>
          <w:color w:val="000000"/>
          <w:sz w:val="20"/>
          <w:szCs w:val="20"/>
        </w:rPr>
        <w:t>31 lipca 2020 r. – „opaska”;</w:t>
      </w:r>
    </w:p>
    <w:p>
      <w:pPr>
        <w:pStyle w:val="Style26"/>
        <w:numPr>
          <w:ilvl w:val="0"/>
          <w:numId w:val="8"/>
        </w:numPr>
        <w:spacing w:lineRule="auto" w:line="276" w:before="0" w:after="0"/>
        <w:jc w:val="both"/>
        <w:rPr>
          <w:rFonts w:cs="Arial" w:ascii="Arial" w:hAnsi="Arial"/>
          <w:color w:val="000000"/>
          <w:sz w:val="20"/>
          <w:szCs w:val="20"/>
        </w:rPr>
      </w:pPr>
      <w:r>
        <w:rPr>
          <w:rFonts w:cs="Arial" w:ascii="Arial" w:hAnsi="Arial"/>
          <w:color w:val="000000"/>
          <w:sz w:val="20"/>
          <w:szCs w:val="20"/>
        </w:rPr>
        <w:t>1 sierpnia 2020 r. – „Godzina „W””;</w:t>
      </w:r>
    </w:p>
    <w:p>
      <w:pPr>
        <w:pStyle w:val="Style26"/>
        <w:numPr>
          <w:ilvl w:val="0"/>
          <w:numId w:val="8"/>
        </w:numPr>
        <w:spacing w:lineRule="auto" w:line="276" w:before="0" w:after="0"/>
        <w:jc w:val="both"/>
        <w:rPr>
          <w:rFonts w:cs="Arial" w:ascii="Arial" w:hAnsi="Arial"/>
          <w:color w:val="000000"/>
          <w:sz w:val="20"/>
          <w:szCs w:val="20"/>
        </w:rPr>
      </w:pPr>
      <w:r>
        <w:rPr>
          <w:rFonts w:cs="Arial" w:ascii="Arial" w:hAnsi="Arial"/>
          <w:color w:val="000000"/>
          <w:sz w:val="20"/>
          <w:szCs w:val="20"/>
        </w:rPr>
        <w:t>2 sierpnia 2020 r. – „rower’;</w:t>
      </w:r>
    </w:p>
    <w:p>
      <w:pPr>
        <w:pStyle w:val="Style26"/>
        <w:numPr>
          <w:ilvl w:val="0"/>
          <w:numId w:val="8"/>
        </w:numPr>
        <w:spacing w:lineRule="auto" w:line="276" w:before="0" w:after="0"/>
        <w:jc w:val="both"/>
        <w:rPr>
          <w:rFonts w:cs="Arial" w:ascii="Arial" w:hAnsi="Arial"/>
          <w:color w:val="000000"/>
          <w:sz w:val="20"/>
          <w:szCs w:val="20"/>
        </w:rPr>
      </w:pPr>
      <w:r>
        <w:rPr>
          <w:rFonts w:cs="Arial" w:ascii="Arial" w:hAnsi="Arial"/>
          <w:color w:val="000000"/>
          <w:sz w:val="20"/>
          <w:szCs w:val="20"/>
        </w:rPr>
        <w:t xml:space="preserve">3 sierpnia 2020 r. – „flaga”; </w:t>
      </w:r>
    </w:p>
    <w:p>
      <w:pPr>
        <w:pStyle w:val="Style26"/>
        <w:numPr>
          <w:ilvl w:val="0"/>
          <w:numId w:val="8"/>
        </w:numPr>
        <w:spacing w:lineRule="auto" w:line="276" w:before="0" w:after="0"/>
        <w:jc w:val="both"/>
        <w:rPr>
          <w:rFonts w:cs="Arial" w:ascii="Arial" w:hAnsi="Arial"/>
          <w:color w:val="000000"/>
          <w:sz w:val="20"/>
          <w:szCs w:val="20"/>
        </w:rPr>
      </w:pPr>
      <w:r>
        <w:rPr>
          <w:rFonts w:cs="Arial" w:ascii="Arial" w:hAnsi="Arial"/>
          <w:color w:val="000000"/>
          <w:sz w:val="20"/>
          <w:szCs w:val="20"/>
        </w:rPr>
        <w:t>4 sierpnia 2020 r. – „młode pokolenie”;</w:t>
      </w:r>
    </w:p>
    <w:p>
      <w:pPr>
        <w:pStyle w:val="Style26"/>
        <w:numPr>
          <w:ilvl w:val="0"/>
          <w:numId w:val="8"/>
        </w:numPr>
        <w:spacing w:lineRule="auto" w:line="276" w:before="0" w:after="0"/>
        <w:jc w:val="both"/>
        <w:rPr>
          <w:rFonts w:cs="Arial" w:ascii="Arial" w:hAnsi="Arial"/>
          <w:color w:val="000000"/>
          <w:sz w:val="20"/>
          <w:szCs w:val="20"/>
        </w:rPr>
      </w:pPr>
      <w:r>
        <w:rPr>
          <w:rFonts w:cs="Arial" w:ascii="Arial" w:hAnsi="Arial"/>
          <w:color w:val="000000"/>
          <w:sz w:val="20"/>
          <w:szCs w:val="20"/>
        </w:rPr>
        <w:t>5 sierpnia 2020 r. – „marsz pamięci”.</w:t>
      </w:r>
    </w:p>
    <w:p>
      <w:pPr>
        <w:pStyle w:val="Normal"/>
        <w:numPr>
          <w:ilvl w:val="0"/>
          <w:numId w:val="7"/>
        </w:numPr>
        <w:spacing w:lineRule="auto" w:line="276"/>
        <w:jc w:val="both"/>
        <w:rPr>
          <w:rFonts w:cs="Arial" w:ascii="Arial" w:hAnsi="Arial"/>
          <w:color w:val="000000"/>
          <w:sz w:val="20"/>
          <w:szCs w:val="20"/>
        </w:rPr>
      </w:pPr>
      <w:r>
        <w:rPr>
          <w:rFonts w:cs="Arial" w:ascii="Arial" w:hAnsi="Arial"/>
          <w:color w:val="000000"/>
          <w:sz w:val="20"/>
          <w:szCs w:val="20"/>
        </w:rPr>
        <w:t>Do Minikonkursu można zgłaszać wyłącznie niepublikowane dotychczas fotografie, wykonane zarówno w kraju, jak i zagranicą, w okresie od 24 lipca 2020 r. do 5 sierpnia 2020 r.</w:t>
      </w:r>
    </w:p>
    <w:p>
      <w:pPr>
        <w:pStyle w:val="Wcicietrecitekstu"/>
        <w:numPr>
          <w:ilvl w:val="0"/>
          <w:numId w:val="7"/>
        </w:numPr>
        <w:spacing w:lineRule="auto" w:line="276"/>
        <w:jc w:val="both"/>
        <w:rPr>
          <w:rFonts w:cs="Arial"/>
          <w:color w:val="000000"/>
          <w:sz w:val="20"/>
          <w:szCs w:val="20"/>
        </w:rPr>
      </w:pPr>
      <w:r>
        <w:rPr>
          <w:rFonts w:cs="Arial"/>
          <w:color w:val="000000"/>
          <w:sz w:val="20"/>
          <w:szCs w:val="20"/>
        </w:rPr>
        <w:t>Technika wykonania prac: fotografia.</w:t>
      </w:r>
    </w:p>
    <w:p>
      <w:pPr>
        <w:pStyle w:val="Wcicietrecitekstu"/>
        <w:numPr>
          <w:ilvl w:val="0"/>
          <w:numId w:val="7"/>
        </w:numPr>
        <w:spacing w:lineRule="auto" w:line="276"/>
        <w:jc w:val="both"/>
        <w:rPr>
          <w:rFonts w:cs="Arial"/>
          <w:color w:val="000000"/>
          <w:sz w:val="20"/>
          <w:szCs w:val="20"/>
        </w:rPr>
      </w:pPr>
      <w:r>
        <w:rPr>
          <w:rFonts w:cs="Arial"/>
          <w:color w:val="000000"/>
          <w:sz w:val="20"/>
          <w:szCs w:val="20"/>
        </w:rPr>
        <w:t>Zgłoszone fotografie muszą spełniać następujące warunki techniczne: dobrej jakości plik cyfrowy w formacie JPG.</w:t>
      </w:r>
    </w:p>
    <w:p>
      <w:pPr>
        <w:pStyle w:val="Normal"/>
        <w:numPr>
          <w:ilvl w:val="0"/>
          <w:numId w:val="7"/>
        </w:numPr>
        <w:spacing w:lineRule="auto" w:line="276"/>
        <w:jc w:val="both"/>
        <w:rPr>
          <w:rFonts w:cs="Arial" w:ascii="Arial" w:hAnsi="Arial"/>
          <w:color w:val="000000"/>
          <w:sz w:val="20"/>
          <w:szCs w:val="20"/>
        </w:rPr>
      </w:pPr>
      <w:r>
        <w:rPr>
          <w:rFonts w:cs="Arial" w:ascii="Arial" w:hAnsi="Arial"/>
          <w:color w:val="000000"/>
          <w:sz w:val="20"/>
          <w:szCs w:val="20"/>
        </w:rPr>
        <w:t>Prace konkursowe mogą być zgłaszane tylko przez indywidualnych twórców będących autorami fotografii, do których zgłaszającemu przysługują nieograniczone osobiste i majątkowe prawa autorskie.</w:t>
      </w:r>
    </w:p>
    <w:p>
      <w:pPr>
        <w:pStyle w:val="Style26"/>
        <w:numPr>
          <w:ilvl w:val="0"/>
          <w:numId w:val="7"/>
        </w:numPr>
        <w:spacing w:lineRule="auto" w:line="276" w:before="0" w:after="0"/>
        <w:jc w:val="both"/>
        <w:rPr>
          <w:rFonts w:cs="Arial" w:ascii="Arial" w:hAnsi="Arial"/>
          <w:color w:val="000000"/>
          <w:sz w:val="20"/>
          <w:szCs w:val="20"/>
        </w:rPr>
      </w:pPr>
      <w:r>
        <w:rPr>
          <w:rFonts w:cs="Arial" w:ascii="Arial" w:hAnsi="Arial"/>
          <w:color w:val="000000"/>
          <w:sz w:val="20"/>
          <w:szCs w:val="20"/>
        </w:rPr>
        <w:t>Każdy uczestnik może nadesłać codziennie jedną nową pracę dotyczącą aktualnego, dziennego tematu.</w:t>
      </w:r>
    </w:p>
    <w:p>
      <w:pPr>
        <w:pStyle w:val="Style26"/>
        <w:numPr>
          <w:ilvl w:val="0"/>
          <w:numId w:val="7"/>
        </w:numPr>
        <w:spacing w:lineRule="auto" w:line="276" w:before="0" w:after="0"/>
        <w:jc w:val="both"/>
        <w:rPr>
          <w:rFonts w:cs="Arial" w:ascii="Arial" w:hAnsi="Arial"/>
          <w:color w:val="000000"/>
          <w:sz w:val="20"/>
          <w:szCs w:val="20"/>
        </w:rPr>
      </w:pPr>
      <w:r>
        <w:rPr>
          <w:rFonts w:cs="Arial" w:ascii="Arial" w:hAnsi="Arial"/>
          <w:color w:val="000000"/>
          <w:sz w:val="20"/>
          <w:szCs w:val="20"/>
        </w:rPr>
        <w:t>Pracę dotyczącą aktualnego, dziennego tematu, należy przesłać najpóźniej do godziny 23:59 danego dnia.</w:t>
      </w:r>
    </w:p>
    <w:p>
      <w:pPr>
        <w:pStyle w:val="Style26"/>
        <w:numPr>
          <w:ilvl w:val="0"/>
          <w:numId w:val="7"/>
        </w:numPr>
        <w:spacing w:lineRule="auto" w:line="276" w:before="0" w:after="0"/>
        <w:jc w:val="both"/>
        <w:rPr>
          <w:rFonts w:cs="Arial" w:ascii="Arial" w:hAnsi="Arial"/>
          <w:color w:val="000000"/>
          <w:sz w:val="20"/>
          <w:szCs w:val="20"/>
        </w:rPr>
      </w:pPr>
      <w:r>
        <w:rPr>
          <w:rFonts w:cs="Arial" w:ascii="Arial" w:hAnsi="Arial"/>
          <w:color w:val="000000"/>
          <w:sz w:val="20"/>
          <w:szCs w:val="20"/>
        </w:rPr>
        <w:t xml:space="preserve">Warunkiem zgłoszenia zdjęć do Minikonkursu jest przysłanie na adres </w:t>
      </w:r>
      <w:hyperlink r:id="rId2">
        <w:r>
          <w:rPr>
            <w:rStyle w:val="Czeinternetowe"/>
            <w:rFonts w:cs="Arial" w:ascii="Arial" w:hAnsi="Arial"/>
            <w:color w:val="000000"/>
            <w:sz w:val="20"/>
            <w:szCs w:val="20"/>
          </w:rPr>
          <w:t>foto@1944.pl</w:t>
        </w:r>
      </w:hyperlink>
      <w:r>
        <w:rPr>
          <w:rFonts w:cs="Arial" w:ascii="Arial" w:hAnsi="Arial"/>
          <w:color w:val="000000"/>
          <w:sz w:val="20"/>
          <w:szCs w:val="20"/>
          <w:u w:val="none"/>
        </w:rPr>
        <w:t>, do końca dnia,</w:t>
      </w:r>
      <w:r>
        <w:rPr>
          <w:rFonts w:cs="Arial" w:ascii="Arial" w:hAnsi="Arial"/>
          <w:color w:val="000000"/>
          <w:sz w:val="20"/>
          <w:szCs w:val="20"/>
        </w:rPr>
        <w:t xml:space="preserve"> zgodnej z aktualnym dziennym tematem fotografii (w formie pliku cyfrowego) z dopiskiem „Zdjęcie dnia” wraz z danymi osobowymi zgłaszającego – imieniem i nazwiskiem oraz numerem telefonu kontaktowego.</w:t>
      </w:r>
    </w:p>
    <w:p>
      <w:pPr>
        <w:pStyle w:val="Style26"/>
        <w:numPr>
          <w:ilvl w:val="0"/>
          <w:numId w:val="7"/>
        </w:numPr>
        <w:spacing w:lineRule="auto" w:line="276" w:before="0" w:after="0"/>
        <w:jc w:val="both"/>
        <w:rPr>
          <w:rFonts w:cs="Arial" w:ascii="Arial" w:hAnsi="Arial"/>
          <w:color w:val="000000"/>
          <w:sz w:val="20"/>
          <w:szCs w:val="20"/>
        </w:rPr>
      </w:pPr>
      <w:r>
        <w:rPr>
          <w:rFonts w:cs="Arial" w:ascii="Arial" w:hAnsi="Arial"/>
          <w:color w:val="000000"/>
          <w:sz w:val="20"/>
          <w:szCs w:val="20"/>
        </w:rPr>
        <w:t>Praca nie może zawierać zdjęć zawierających wulgaryzmy, treści obraźliwych lub treści sprzecznych z prawem lub dobrymi obyczajami oraz nie może naruszać praw osób trzecich, w tym w szczególności: dóbr osobistych i praw autorskich. Praca naruszająca te ograniczenia zostanie wykluczona z udziału w Minikonkursie; oceny fotografii pod kątem sprzeczności z dobrymi obyczajami dokonuje Organizator.</w:t>
      </w:r>
    </w:p>
    <w:p>
      <w:pPr>
        <w:pStyle w:val="ListParagraph"/>
        <w:numPr>
          <w:ilvl w:val="0"/>
          <w:numId w:val="7"/>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W przypadku gdy uczestnik wyraża zgodę aby (w przypadku wyboru jego pracy jako zwycięskiej w Minikonkursie) jego imię i nazwisko zostało podane do publicznej wiadomości, jako laureata Minikonkursu, powinien dołączyć podpisane a następnie zeskanowane oświadczenie stanowiące:</w:t>
      </w:r>
    </w:p>
    <w:p>
      <w:pPr>
        <w:pStyle w:val="Style26"/>
        <w:numPr>
          <w:ilvl w:val="0"/>
          <w:numId w:val="13"/>
        </w:numPr>
        <w:spacing w:lineRule="auto" w:line="276" w:before="0" w:after="0"/>
        <w:jc w:val="both"/>
        <w:rPr>
          <w:rFonts w:cs="Arial" w:ascii="Arial" w:hAnsi="Arial"/>
          <w:color w:val="000000"/>
          <w:sz w:val="20"/>
          <w:szCs w:val="20"/>
        </w:rPr>
      </w:pPr>
      <w:r>
        <w:rPr>
          <w:rFonts w:cs="Arial" w:ascii="Arial" w:hAnsi="Arial"/>
          <w:color w:val="000000"/>
          <w:sz w:val="20"/>
          <w:szCs w:val="20"/>
        </w:rPr>
        <w:t xml:space="preserve">w przypadku osób niepełnoletnich - podpisane a następnie zeskanowane oświadczenie jego przedstawiciela ustawowego stanowiące Załącznik nr 1 do Regulaminu. </w:t>
      </w:r>
    </w:p>
    <w:p>
      <w:pPr>
        <w:pStyle w:val="ListParagraph"/>
        <w:numPr>
          <w:ilvl w:val="0"/>
          <w:numId w:val="13"/>
        </w:numPr>
        <w:tabs>
          <w:tab w:val="left" w:pos="3544" w:leader="none"/>
        </w:tabs>
        <w:spacing w:lineRule="auto" w:line="276"/>
        <w:jc w:val="both"/>
        <w:rPr>
          <w:rFonts w:cs="Arial" w:ascii="Arial" w:hAnsi="Arial"/>
          <w:color w:val="000000"/>
          <w:sz w:val="20"/>
          <w:szCs w:val="20"/>
        </w:rPr>
      </w:pPr>
      <w:r>
        <w:rPr>
          <w:rFonts w:cs="Arial" w:ascii="Arial" w:hAnsi="Arial"/>
          <w:color w:val="000000"/>
          <w:sz w:val="20"/>
          <w:szCs w:val="20"/>
        </w:rPr>
        <w:t>w przypadku osób pełnoletnich – podpisane a następnie zeskanowane oświadczenie stanowiące Załącznik nr 2 do Regulaminu.</w:t>
      </w:r>
    </w:p>
    <w:p>
      <w:pPr>
        <w:pStyle w:val="Style26"/>
        <w:numPr>
          <w:ilvl w:val="0"/>
          <w:numId w:val="7"/>
        </w:numPr>
        <w:spacing w:lineRule="auto" w:line="276" w:before="0" w:after="0"/>
        <w:jc w:val="both"/>
        <w:rPr>
          <w:rFonts w:cs="Arial" w:ascii="Arial" w:hAnsi="Arial"/>
          <w:color w:val="000000"/>
          <w:sz w:val="20"/>
          <w:szCs w:val="20"/>
        </w:rPr>
      </w:pPr>
      <w:r>
        <w:rPr>
          <w:rFonts w:cs="Arial" w:ascii="Arial" w:hAnsi="Arial"/>
          <w:color w:val="000000"/>
          <w:sz w:val="20"/>
          <w:szCs w:val="20"/>
        </w:rPr>
        <w:t>Z udziału w Minikonkursie zostaną wykluczone prace nie spełniające warunków udziału w Minikonkursie, nieodpowiadające aktualnemu, dziennemu tematowi Minikonkursu, a także prace o wadliwej jakości technicznej przesłanych plików.</w:t>
      </w:r>
    </w:p>
    <w:p>
      <w:pPr>
        <w:pStyle w:val="Normal"/>
        <w:tabs>
          <w:tab w:val="left" w:pos="2835" w:leader="none"/>
        </w:tabs>
        <w:spacing w:lineRule="auto" w:line="276"/>
        <w:jc w:val="center"/>
        <w:rPr>
          <w:rFonts w:cs="Arial" w:ascii="Arial" w:hAnsi="Arial"/>
          <w:b/>
          <w:color w:val="000000"/>
          <w:sz w:val="20"/>
          <w:szCs w:val="20"/>
        </w:rPr>
      </w:pPr>
      <w:r>
        <w:rPr>
          <w:rFonts w:cs="Arial" w:ascii="Arial" w:hAnsi="Arial"/>
          <w:b/>
          <w:color w:val="000000"/>
          <w:sz w:val="20"/>
          <w:szCs w:val="20"/>
        </w:rPr>
      </w:r>
    </w:p>
    <w:p>
      <w:pPr>
        <w:pStyle w:val="Normal"/>
        <w:tabs>
          <w:tab w:val="left" w:pos="2835" w:leader="none"/>
        </w:tabs>
        <w:spacing w:lineRule="auto" w:line="276"/>
        <w:jc w:val="center"/>
        <w:rPr>
          <w:rFonts w:cs="Arial" w:ascii="Arial" w:hAnsi="Arial"/>
          <w:b/>
          <w:color w:val="000000"/>
          <w:sz w:val="20"/>
          <w:szCs w:val="20"/>
        </w:rPr>
      </w:pPr>
      <w:r>
        <w:rPr>
          <w:rFonts w:cs="Arial" w:ascii="Arial" w:hAnsi="Arial"/>
          <w:b/>
          <w:color w:val="000000"/>
          <w:sz w:val="20"/>
          <w:szCs w:val="20"/>
        </w:rPr>
        <w:t>§ 3. Juror i nagrody</w:t>
      </w:r>
    </w:p>
    <w:p>
      <w:pPr>
        <w:pStyle w:val="Normal"/>
        <w:tabs>
          <w:tab w:val="left" w:pos="2835" w:leader="none"/>
        </w:tabs>
        <w:spacing w:lineRule="auto" w:line="276"/>
        <w:jc w:val="center"/>
        <w:rPr>
          <w:rFonts w:cs="Arial" w:ascii="Arial" w:hAnsi="Arial"/>
          <w:b/>
          <w:color w:val="000000"/>
          <w:sz w:val="20"/>
          <w:szCs w:val="20"/>
        </w:rPr>
      </w:pPr>
      <w:r>
        <w:rPr>
          <w:rFonts w:cs="Arial" w:ascii="Arial" w:hAnsi="Arial"/>
          <w:b/>
          <w:color w:val="000000"/>
          <w:sz w:val="20"/>
          <w:szCs w:val="20"/>
        </w:rPr>
      </w:r>
    </w:p>
    <w:p>
      <w:pPr>
        <w:pStyle w:val="Tretekstu"/>
        <w:numPr>
          <w:ilvl w:val="0"/>
          <w:numId w:val="2"/>
        </w:numPr>
        <w:tabs>
          <w:tab w:val="left" w:pos="360" w:leader="none"/>
        </w:tabs>
        <w:spacing w:lineRule="auto" w:line="276" w:before="0" w:after="0"/>
        <w:ind w:left="360" w:right="0" w:hanging="360"/>
        <w:jc w:val="both"/>
        <w:rPr>
          <w:rFonts w:cs="Arial" w:ascii="Arial" w:hAnsi="Arial"/>
          <w:color w:val="000000"/>
          <w:sz w:val="20"/>
          <w:szCs w:val="20"/>
        </w:rPr>
      </w:pPr>
      <w:r>
        <w:rPr>
          <w:rFonts w:cs="Arial" w:ascii="Arial" w:hAnsi="Arial"/>
          <w:color w:val="000000"/>
          <w:sz w:val="20"/>
          <w:szCs w:val="20"/>
        </w:rPr>
        <w:t>Oceny prac konkursowych dokona juror Minikonkursu powołany przez Organizatora, będący zawodowym fotografem lub fotoreporterem.</w:t>
      </w:r>
    </w:p>
    <w:p>
      <w:pPr>
        <w:pStyle w:val="Normal"/>
        <w:numPr>
          <w:ilvl w:val="0"/>
          <w:numId w:val="2"/>
        </w:numPr>
        <w:tabs>
          <w:tab w:val="left" w:pos="360" w:leader="none"/>
        </w:tabs>
        <w:spacing w:lineRule="auto" w:line="276"/>
        <w:ind w:left="360" w:right="0" w:hanging="360"/>
        <w:jc w:val="both"/>
        <w:rPr>
          <w:rFonts w:cs="Arial" w:ascii="Arial" w:hAnsi="Arial"/>
          <w:color w:val="000000"/>
          <w:sz w:val="20"/>
          <w:szCs w:val="20"/>
        </w:rPr>
      </w:pPr>
      <w:r>
        <w:rPr>
          <w:rFonts w:cs="Arial" w:ascii="Arial" w:hAnsi="Arial"/>
          <w:color w:val="000000"/>
          <w:sz w:val="20"/>
          <w:szCs w:val="20"/>
        </w:rPr>
        <w:t>Juror Minikonkursu dokona wyboru 1 najlepszej pracy każdego dnia trwania Minikonkursu, w ramach aktualnego, dziennego tematu.</w:t>
      </w:r>
    </w:p>
    <w:p>
      <w:pPr>
        <w:pStyle w:val="Normal"/>
        <w:numPr>
          <w:ilvl w:val="0"/>
          <w:numId w:val="2"/>
        </w:numPr>
        <w:tabs>
          <w:tab w:val="left" w:pos="360" w:leader="none"/>
        </w:tabs>
        <w:spacing w:lineRule="auto" w:line="276"/>
        <w:ind w:left="360" w:right="0" w:hanging="360"/>
        <w:jc w:val="both"/>
        <w:rPr>
          <w:rFonts w:cs="Arial" w:ascii="Arial" w:hAnsi="Arial"/>
          <w:color w:val="000000"/>
          <w:sz w:val="20"/>
          <w:szCs w:val="20"/>
        </w:rPr>
      </w:pPr>
      <w:r>
        <w:rPr>
          <w:rFonts w:cs="Arial" w:ascii="Arial" w:hAnsi="Arial"/>
          <w:color w:val="000000"/>
          <w:sz w:val="20"/>
          <w:szCs w:val="20"/>
        </w:rPr>
        <w:t>Nagrodami w Minikonkursie są wydawnictwa książkowe; nagrodzone prace zostaną także opublikowane na ekranie znajdującym się przed Muzeum Powstania Warszawskiego, a także na muzealnych profilach Facebook i Instagram.</w:t>
      </w:r>
    </w:p>
    <w:p>
      <w:pPr>
        <w:pStyle w:val="Normal"/>
        <w:numPr>
          <w:ilvl w:val="0"/>
          <w:numId w:val="2"/>
        </w:numPr>
        <w:tabs>
          <w:tab w:val="left" w:pos="360" w:leader="none"/>
        </w:tabs>
        <w:spacing w:lineRule="auto" w:line="276"/>
        <w:ind w:left="360" w:right="0" w:hanging="360"/>
        <w:jc w:val="both"/>
        <w:rPr>
          <w:rFonts w:cs="Arial" w:ascii="Arial" w:hAnsi="Arial"/>
          <w:color w:val="000000"/>
          <w:sz w:val="20"/>
          <w:szCs w:val="20"/>
        </w:rPr>
      </w:pPr>
      <w:r>
        <w:rPr>
          <w:rFonts w:cs="Arial" w:ascii="Arial" w:hAnsi="Arial"/>
          <w:color w:val="000000"/>
          <w:sz w:val="20"/>
          <w:szCs w:val="20"/>
        </w:rPr>
        <w:t>Nagrody zostaną wręczone indywidualnie w siedzibie Muzeum Powstania Warszawskiego.</w:t>
      </w:r>
    </w:p>
    <w:p>
      <w:pPr>
        <w:pStyle w:val="Normal"/>
        <w:numPr>
          <w:ilvl w:val="0"/>
          <w:numId w:val="2"/>
        </w:numPr>
        <w:tabs>
          <w:tab w:val="left" w:pos="360" w:leader="none"/>
        </w:tabs>
        <w:spacing w:lineRule="auto" w:line="276"/>
        <w:ind w:left="360" w:right="0" w:hanging="360"/>
        <w:jc w:val="both"/>
        <w:rPr>
          <w:rFonts w:cs="Arial" w:ascii="Arial" w:hAnsi="Arial"/>
          <w:color w:val="000000"/>
          <w:sz w:val="20"/>
          <w:szCs w:val="20"/>
        </w:rPr>
      </w:pPr>
      <w:r>
        <w:rPr>
          <w:rFonts w:cs="Arial" w:ascii="Arial" w:hAnsi="Arial"/>
          <w:color w:val="000000"/>
          <w:sz w:val="20"/>
          <w:szCs w:val="20"/>
        </w:rPr>
        <w:t xml:space="preserve">Organizator zastrzega sobie prawo nieprzyznania nagród, przyznania nagród ex aequo, a także  unieważnienia Minikonkursu. </w:t>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tabs>
          <w:tab w:val="left" w:pos="2835" w:leader="none"/>
        </w:tabs>
        <w:spacing w:lineRule="auto" w:line="276"/>
        <w:jc w:val="center"/>
        <w:rPr>
          <w:rFonts w:cs="Arial" w:ascii="Arial" w:hAnsi="Arial"/>
          <w:b/>
          <w:color w:val="000000"/>
          <w:sz w:val="20"/>
          <w:szCs w:val="20"/>
        </w:rPr>
      </w:pPr>
      <w:r>
        <w:rPr>
          <w:rFonts w:cs="Arial" w:ascii="Arial" w:hAnsi="Arial"/>
          <w:b/>
          <w:color w:val="000000"/>
          <w:sz w:val="20"/>
          <w:szCs w:val="20"/>
        </w:rPr>
        <w:t>§ 4. Prawa autorskie</w:t>
      </w:r>
    </w:p>
    <w:p>
      <w:pPr>
        <w:pStyle w:val="Normal"/>
        <w:tabs>
          <w:tab w:val="left" w:pos="2835" w:leader="none"/>
        </w:tabs>
        <w:spacing w:lineRule="auto" w:line="276"/>
        <w:jc w:val="center"/>
        <w:rPr>
          <w:rFonts w:cs="Arial" w:ascii="Arial" w:hAnsi="Arial"/>
          <w:b/>
          <w:color w:val="000000"/>
          <w:sz w:val="20"/>
          <w:szCs w:val="20"/>
        </w:rPr>
      </w:pPr>
      <w:r>
        <w:rPr>
          <w:rFonts w:cs="Arial" w:ascii="Arial" w:hAnsi="Arial"/>
          <w:b/>
          <w:color w:val="000000"/>
          <w:sz w:val="20"/>
          <w:szCs w:val="20"/>
        </w:rPr>
      </w:r>
    </w:p>
    <w:p>
      <w:pPr>
        <w:pStyle w:val="Normal"/>
        <w:numPr>
          <w:ilvl w:val="0"/>
          <w:numId w:val="4"/>
        </w:numPr>
        <w:tabs>
          <w:tab w:val="left" w:pos="360" w:leader="none"/>
        </w:tabs>
        <w:spacing w:lineRule="auto" w:line="276"/>
        <w:ind w:left="360" w:right="0" w:hanging="360"/>
        <w:jc w:val="both"/>
        <w:rPr>
          <w:rFonts w:cs="Arial" w:ascii="Arial" w:hAnsi="Arial"/>
          <w:color w:val="000000"/>
          <w:sz w:val="20"/>
          <w:szCs w:val="20"/>
        </w:rPr>
      </w:pPr>
      <w:r>
        <w:rPr>
          <w:rFonts w:cs="Arial" w:ascii="Arial" w:hAnsi="Arial"/>
          <w:color w:val="000000"/>
          <w:sz w:val="20"/>
          <w:szCs w:val="20"/>
        </w:rPr>
        <w:t>Uczestnik Minikonkursu przez zgłoszenie pracy konkursowej do Minikonkursu udziela na rzecz Muzeum Powstania Warszawskiego nieodpłatnej i niewyłącznej licencji (wraz z prawem do udzielania dalszej sublicencji) na czas nieokreślony, bez ograniczeń terytorialnych, na korzystanie z nadesłanych prac konkursowych w zakresie obejmującym publikowanie prac w ramach wystawy pokonkursowej w przestrzeni publicznej, w portalach internetowych, a także w gazetach i czasopismach, które objęły patronat nad Minikonkursem, a także w celach promocyjnych Minikonkursu.</w:t>
      </w:r>
    </w:p>
    <w:p>
      <w:pPr>
        <w:pStyle w:val="Tretekstu"/>
        <w:numPr>
          <w:ilvl w:val="0"/>
          <w:numId w:val="4"/>
        </w:numPr>
        <w:tabs>
          <w:tab w:val="left" w:pos="360" w:leader="none"/>
        </w:tabs>
        <w:spacing w:lineRule="auto" w:line="276" w:before="0" w:after="0"/>
        <w:ind w:left="360" w:right="0" w:hanging="360"/>
        <w:jc w:val="both"/>
        <w:rPr>
          <w:rFonts w:cs="Arial" w:ascii="Arial" w:hAnsi="Arial"/>
          <w:color w:val="000000"/>
          <w:sz w:val="20"/>
          <w:szCs w:val="20"/>
        </w:rPr>
      </w:pPr>
      <w:r>
        <w:rPr>
          <w:rFonts w:cs="Arial" w:ascii="Arial" w:hAnsi="Arial"/>
          <w:color w:val="000000"/>
          <w:sz w:val="20"/>
          <w:szCs w:val="20"/>
        </w:rPr>
        <w:t>Z chwilą nagrodzenia zgłoszonej do Minikonkursu pracy konkursowej uczestnik Minikonkursu udziela na rzecz Muzeum Powstania Warszawskiego nieodpłatnej i niewyłącznej licencji do korzystania z nagrodzonych prac konkursowych, wraz z prawem do udzielania dalszej sublicencji, przez czas nieokreślony bez ograniczeń terytorialnych, na polach eksploatacji obejmujących:</w:t>
      </w:r>
    </w:p>
    <w:p>
      <w:pPr>
        <w:pStyle w:val="Normal"/>
        <w:widowControl/>
        <w:numPr>
          <w:ilvl w:val="0"/>
          <w:numId w:val="5"/>
        </w:numPr>
        <w:suppressAutoHyphens w:val="false"/>
        <w:spacing w:lineRule="auto" w:line="276"/>
        <w:jc w:val="both"/>
        <w:rPr>
          <w:rFonts w:cs="Arial" w:ascii="Arial" w:hAnsi="Arial"/>
          <w:color w:val="000000"/>
          <w:sz w:val="20"/>
          <w:szCs w:val="20"/>
        </w:rPr>
      </w:pPr>
      <w:r>
        <w:rPr>
          <w:rFonts w:cs="Arial" w:ascii="Arial" w:hAnsi="Arial"/>
          <w:color w:val="000000"/>
          <w:sz w:val="20"/>
          <w:szCs w:val="20"/>
        </w:rPr>
        <w:t>w zakresie utrwalania i zwielokrotniania – wytwarzanie dowolną techniką nieograniczonej ilości egzemplarzy utworów, w tym techniką drukarską, reprograficzną, audiowizualną, zapisu magnetycznego, techniką cyfrową i komputerową;</w:t>
      </w:r>
    </w:p>
    <w:p>
      <w:pPr>
        <w:pStyle w:val="Normal"/>
        <w:widowControl/>
        <w:numPr>
          <w:ilvl w:val="0"/>
          <w:numId w:val="5"/>
        </w:numPr>
        <w:suppressAutoHyphens w:val="false"/>
        <w:spacing w:lineRule="auto" w:line="276"/>
        <w:jc w:val="both"/>
        <w:rPr>
          <w:rFonts w:cs="Arial" w:ascii="Arial" w:hAnsi="Arial"/>
          <w:color w:val="000000"/>
          <w:sz w:val="20"/>
          <w:szCs w:val="20"/>
        </w:rPr>
      </w:pPr>
      <w:r>
        <w:rPr>
          <w:rFonts w:cs="Arial" w:ascii="Arial" w:hAnsi="Arial"/>
          <w:color w:val="000000"/>
          <w:sz w:val="20"/>
          <w:szCs w:val="20"/>
        </w:rPr>
        <w:t>w zakresie obrotu oryginałem albo egzemplarzami, na których utwory utrwalono - wprowadzenie do obrotu, użyczenie lub najem, wprowadzanie do pamięci komputera, przesyłanie za pomocą sieci multimedialnej (Internet);</w:t>
      </w:r>
    </w:p>
    <w:p>
      <w:pPr>
        <w:pStyle w:val="Normal"/>
        <w:widowControl/>
        <w:numPr>
          <w:ilvl w:val="0"/>
          <w:numId w:val="5"/>
        </w:numPr>
        <w:suppressAutoHyphens w:val="false"/>
        <w:spacing w:lineRule="auto" w:line="276"/>
        <w:jc w:val="both"/>
        <w:rPr>
          <w:rFonts w:cs="Arial" w:ascii="Arial" w:hAnsi="Arial"/>
          <w:color w:val="000000"/>
          <w:sz w:val="20"/>
          <w:szCs w:val="20"/>
        </w:rPr>
      </w:pPr>
      <w:r>
        <w:rPr>
          <w:rFonts w:cs="Arial" w:ascii="Arial" w:hAnsi="Arial"/>
          <w:color w:val="000000"/>
          <w:sz w:val="20"/>
          <w:szCs w:val="20"/>
        </w:rPr>
        <w:t>w zakresie rozpowszechniania w inny sposób – publiczne wykonanie, wystawienie, wyświetlenie, odtworzenie oraz nadawanie i reemitowanie, w tym w sieci Internet, a także publiczne udostępnianie utworów w taki sposób, aby każdy mógł mieć do nich dostęp w miejscu i w czasie przez siebie wybranym.</w:t>
      </w:r>
    </w:p>
    <w:p>
      <w:pPr>
        <w:pStyle w:val="Tretekstu"/>
        <w:numPr>
          <w:ilvl w:val="0"/>
          <w:numId w:val="4"/>
        </w:numPr>
        <w:tabs>
          <w:tab w:val="left" w:pos="360" w:leader="none"/>
        </w:tabs>
        <w:spacing w:lineRule="auto" w:line="276" w:before="0" w:after="0"/>
        <w:ind w:left="360" w:right="0" w:hanging="360"/>
        <w:jc w:val="both"/>
        <w:rPr>
          <w:rFonts w:cs="Arial" w:ascii="Arial" w:hAnsi="Arial"/>
          <w:color w:val="000000"/>
          <w:sz w:val="20"/>
          <w:szCs w:val="20"/>
        </w:rPr>
      </w:pPr>
      <w:r>
        <w:rPr>
          <w:rFonts w:cs="Arial" w:ascii="Arial" w:hAnsi="Arial"/>
          <w:color w:val="000000"/>
          <w:sz w:val="20"/>
          <w:szCs w:val="20"/>
        </w:rPr>
        <w:t>Z chwilą nagrodzenia zgłoszonej do Minikonkursu pracy konkursowej uczestnik Minikonkursu zezwala Muzeum Powstania Warszawskiego na wykonywanie oraz zezwalanie na wykonywanie praw zależnych do nagrodzonych prac konkursowych oraz na korzystanie z opracowań na polach eksploatacji określonych w ust. 2.</w:t>
      </w:r>
    </w:p>
    <w:p>
      <w:pPr>
        <w:pStyle w:val="Tretekstu"/>
        <w:numPr>
          <w:ilvl w:val="0"/>
          <w:numId w:val="4"/>
        </w:numPr>
        <w:tabs>
          <w:tab w:val="left" w:pos="360" w:leader="none"/>
        </w:tabs>
        <w:spacing w:lineRule="auto" w:line="276" w:before="0" w:after="0"/>
        <w:ind w:left="360" w:right="0" w:hanging="360"/>
        <w:jc w:val="both"/>
        <w:rPr>
          <w:rFonts w:cs="Arial" w:ascii="Arial" w:hAnsi="Arial"/>
          <w:color w:val="000000"/>
          <w:sz w:val="20"/>
          <w:szCs w:val="20"/>
        </w:rPr>
      </w:pPr>
      <w:r>
        <w:rPr>
          <w:rFonts w:cs="Arial" w:ascii="Arial" w:hAnsi="Arial"/>
          <w:color w:val="000000"/>
          <w:sz w:val="20"/>
          <w:szCs w:val="20"/>
        </w:rPr>
        <w:t>Uczestnik Minikonkursu zobowiązuje się nie wypowiadać udzielonej licencji, chyba że Organizator naruszy jej warunki.</w:t>
      </w:r>
    </w:p>
    <w:p>
      <w:pPr>
        <w:pStyle w:val="Tretekstu"/>
        <w:numPr>
          <w:ilvl w:val="0"/>
          <w:numId w:val="4"/>
        </w:numPr>
        <w:tabs>
          <w:tab w:val="left" w:pos="360" w:leader="none"/>
        </w:tabs>
        <w:spacing w:lineRule="auto" w:line="276" w:before="0" w:after="0"/>
        <w:ind w:left="360" w:right="0" w:hanging="360"/>
        <w:jc w:val="both"/>
        <w:rPr>
          <w:rFonts w:cs="Arial" w:ascii="Arial" w:hAnsi="Arial"/>
          <w:color w:val="000000"/>
          <w:sz w:val="20"/>
          <w:szCs w:val="20"/>
        </w:rPr>
      </w:pPr>
      <w:r>
        <w:rPr>
          <w:rFonts w:cs="Arial" w:ascii="Arial" w:hAnsi="Arial"/>
          <w:color w:val="000000"/>
          <w:sz w:val="20"/>
          <w:szCs w:val="20"/>
        </w:rPr>
        <w:t>W przypadku, gdy zgłoszone zdjęcia będą zawierać wizerunek osób fizycznych, uczestnik Minikonkursu zapewnia, iż uzyskał zgody osób, których wizerunek utrwalono, na rozpowszechnianie ich wizerunku w zakresie określonym w ust. 1-4.</w:t>
      </w:r>
    </w:p>
    <w:p>
      <w:pPr>
        <w:pStyle w:val="Tretekstu"/>
        <w:numPr>
          <w:ilvl w:val="0"/>
          <w:numId w:val="4"/>
        </w:numPr>
        <w:tabs>
          <w:tab w:val="left" w:pos="360" w:leader="none"/>
        </w:tabs>
        <w:spacing w:lineRule="auto" w:line="276" w:before="0" w:after="0"/>
        <w:ind w:left="360" w:right="0" w:hanging="360"/>
        <w:jc w:val="both"/>
        <w:rPr>
          <w:rFonts w:cs="Arial" w:ascii="Arial" w:hAnsi="Arial"/>
          <w:color w:val="000000"/>
          <w:sz w:val="20"/>
          <w:szCs w:val="20"/>
        </w:rPr>
      </w:pPr>
      <w:r>
        <w:rPr>
          <w:rFonts w:cs="Arial" w:ascii="Arial" w:hAnsi="Arial"/>
          <w:color w:val="000000"/>
          <w:sz w:val="20"/>
          <w:szCs w:val="20"/>
        </w:rPr>
        <w:t>Przez zgłoszenie pracy konkursowej uczestnik wyraża zgodę na przetwarzanie jego danych osobowych obejmujących imię i natowsko i numer telefonu w celu oceny prac i wyłonienia zwycięzców Minikonkursu.</w:t>
      </w:r>
    </w:p>
    <w:p>
      <w:pPr>
        <w:pStyle w:val="Normal"/>
        <w:tabs>
          <w:tab w:val="left" w:pos="3544" w:leader="none"/>
        </w:tabs>
        <w:spacing w:lineRule="auto" w:line="276"/>
        <w:jc w:val="center"/>
        <w:rPr>
          <w:rFonts w:cs="Arial" w:ascii="Arial" w:hAnsi="Arial"/>
          <w:b/>
          <w:color w:val="000000"/>
          <w:sz w:val="20"/>
          <w:szCs w:val="20"/>
        </w:rPr>
      </w:pPr>
      <w:r>
        <w:rPr>
          <w:rFonts w:cs="Arial" w:ascii="Arial" w:hAnsi="Arial"/>
          <w:b/>
          <w:color w:val="000000"/>
          <w:sz w:val="20"/>
          <w:szCs w:val="20"/>
        </w:rPr>
      </w:r>
    </w:p>
    <w:p>
      <w:pPr>
        <w:pStyle w:val="Normal"/>
        <w:tabs>
          <w:tab w:val="left" w:pos="3544" w:leader="none"/>
        </w:tabs>
        <w:spacing w:lineRule="auto" w:line="276"/>
        <w:jc w:val="center"/>
        <w:rPr>
          <w:rFonts w:cs="Arial" w:ascii="Arial" w:hAnsi="Arial"/>
          <w:b/>
          <w:color w:val="000000"/>
          <w:sz w:val="20"/>
          <w:szCs w:val="20"/>
        </w:rPr>
      </w:pPr>
      <w:r>
        <w:rPr>
          <w:rFonts w:cs="Arial" w:ascii="Arial" w:hAnsi="Arial"/>
          <w:b/>
          <w:color w:val="000000"/>
          <w:sz w:val="20"/>
          <w:szCs w:val="20"/>
        </w:rPr>
        <w:t>§ 5. Obowiązek informacyjny</w:t>
      </w:r>
    </w:p>
    <w:p>
      <w:pPr>
        <w:pStyle w:val="Normal"/>
        <w:tabs>
          <w:tab w:val="left" w:pos="3544" w:leader="none"/>
        </w:tabs>
        <w:spacing w:lineRule="auto" w:line="276"/>
        <w:jc w:val="center"/>
        <w:rPr>
          <w:rFonts w:cs="Arial" w:ascii="Arial" w:hAnsi="Arial"/>
          <w:b/>
          <w:color w:val="000000"/>
          <w:sz w:val="20"/>
          <w:szCs w:val="20"/>
        </w:rPr>
      </w:pPr>
      <w:r>
        <w:rPr>
          <w:rFonts w:cs="Arial" w:ascii="Arial" w:hAnsi="Arial"/>
          <w:b/>
          <w:color w:val="000000"/>
          <w:sz w:val="20"/>
          <w:szCs w:val="20"/>
        </w:rPr>
      </w:r>
    </w:p>
    <w:p>
      <w:pPr>
        <w:pStyle w:val="NormalWeb"/>
        <w:spacing w:lineRule="auto" w:line="276" w:before="0" w:after="0"/>
        <w:jc w:val="both"/>
        <w:rPr>
          <w:rFonts w:cs="Arial" w:ascii="Arial" w:hAnsi="Arial"/>
          <w:color w:val="000000"/>
          <w:sz w:val="20"/>
          <w:szCs w:val="20"/>
        </w:rPr>
      </w:pPr>
      <w:r>
        <w:rPr>
          <w:rFonts w:cs="Arial" w:ascii="Arial" w:hAnsi="Arial"/>
          <w:color w:val="000000"/>
          <w:sz w:val="20"/>
          <w:szCs w:val="20"/>
        </w:rPr>
        <w:t>Na postawie art. 13 Rozporządzenia Parlamentu Europejskiego i Rady (UE) 2016/679 z dnia 27 kwietnia 2016 r. w sprawie ochrony osób fizycznych w związku z przetwarzaniem danych osobowych i w sprawie swobodnego przepływu takich danych oraz uchylenia dyrektywy 95/46/WE (dalej: RODO) administrator przedstawia wymagane informacje związane z przetwarzaniem danych osobowych uczestników Minikonkursu:</w:t>
      </w:r>
    </w:p>
    <w:p>
      <w:pPr>
        <w:pStyle w:val="NormalWeb"/>
        <w:widowControl/>
        <w:numPr>
          <w:ilvl w:val="0"/>
          <w:numId w:val="6"/>
        </w:numPr>
        <w:suppressAutoHyphens w:val="false"/>
        <w:spacing w:lineRule="auto" w:line="276" w:before="0" w:after="0"/>
        <w:ind w:left="426" w:right="0" w:hanging="360"/>
        <w:jc w:val="both"/>
        <w:rPr>
          <w:rFonts w:cs="Arial" w:ascii="Arial" w:hAnsi="Arial"/>
          <w:color w:val="000000"/>
          <w:sz w:val="20"/>
          <w:szCs w:val="20"/>
        </w:rPr>
      </w:pPr>
      <w:r>
        <w:rPr>
          <w:rFonts w:cs="Arial" w:ascii="Arial" w:hAnsi="Arial"/>
          <w:color w:val="000000"/>
          <w:sz w:val="20"/>
          <w:szCs w:val="20"/>
        </w:rPr>
        <w:t>Administratorem danych osobowych jest Muzeum Powstania Warszawskiego, 00-844 Warszawa, ul. Grzybowska 79 (dalej: „</w:t>
      </w:r>
      <w:r>
        <w:rPr>
          <w:rFonts w:cs="Arial" w:ascii="Arial" w:hAnsi="Arial"/>
          <w:b/>
          <w:bCs/>
          <w:color w:val="000000"/>
          <w:sz w:val="20"/>
          <w:szCs w:val="20"/>
        </w:rPr>
        <w:t>administrator</w:t>
      </w:r>
      <w:r>
        <w:rPr>
          <w:rFonts w:cs="Arial" w:ascii="Arial" w:hAnsi="Arial"/>
          <w:color w:val="000000"/>
          <w:sz w:val="20"/>
          <w:szCs w:val="20"/>
        </w:rPr>
        <w:t>”);</w:t>
      </w:r>
    </w:p>
    <w:p>
      <w:pPr>
        <w:pStyle w:val="NormalWeb"/>
        <w:widowControl/>
        <w:numPr>
          <w:ilvl w:val="0"/>
          <w:numId w:val="6"/>
        </w:numPr>
        <w:suppressAutoHyphens w:val="false"/>
        <w:spacing w:lineRule="auto" w:line="276" w:before="0" w:after="0"/>
        <w:ind w:left="426" w:right="0" w:hanging="360"/>
        <w:jc w:val="both"/>
        <w:rPr>
          <w:rStyle w:val="Czeinternetowe"/>
          <w:rFonts w:cs="Arial" w:ascii="Arial" w:hAnsi="Arial"/>
          <w:color w:val="000000"/>
          <w:sz w:val="20"/>
          <w:szCs w:val="20"/>
        </w:rPr>
      </w:pPr>
      <w:r>
        <w:rPr>
          <w:rFonts w:cs="Arial" w:ascii="Arial" w:hAnsi="Arial"/>
          <w:color w:val="000000"/>
          <w:sz w:val="20"/>
          <w:szCs w:val="20"/>
        </w:rPr>
        <w:t xml:space="preserve">W sprawach związanych z przetwarzaniem danych osobowych można kontaktować się pisemnie, pisząc na adres administratora, lub drogą elektroniczną, pisząc na adres e-mailowy: </w:t>
      </w:r>
      <w:hyperlink r:id="rId3">
        <w:r>
          <w:rPr>
            <w:rStyle w:val="Czeinternetowe"/>
            <w:rFonts w:cs="Arial" w:ascii="Arial" w:hAnsi="Arial"/>
            <w:color w:val="000000"/>
            <w:sz w:val="20"/>
            <w:szCs w:val="20"/>
          </w:rPr>
          <w:t>iod@1944.pl</w:t>
        </w:r>
      </w:hyperlink>
    </w:p>
    <w:p>
      <w:pPr>
        <w:pStyle w:val="NormalWeb"/>
        <w:widowControl/>
        <w:numPr>
          <w:ilvl w:val="0"/>
          <w:numId w:val="6"/>
        </w:numPr>
        <w:suppressAutoHyphens w:val="false"/>
        <w:spacing w:lineRule="auto" w:line="276" w:before="0" w:after="0"/>
        <w:ind w:left="426" w:right="0" w:hanging="360"/>
        <w:jc w:val="both"/>
        <w:rPr>
          <w:rFonts w:cs="Arial" w:ascii="Arial" w:hAnsi="Arial"/>
          <w:color w:val="000000"/>
          <w:sz w:val="20"/>
          <w:szCs w:val="20"/>
        </w:rPr>
      </w:pPr>
      <w:r>
        <w:rPr>
          <w:rFonts w:cs="Arial" w:ascii="Arial" w:hAnsi="Arial"/>
          <w:color w:val="000000"/>
          <w:sz w:val="20"/>
          <w:szCs w:val="20"/>
        </w:rPr>
        <w:t xml:space="preserve">Z inspektorem ochrony danych można kontaktować się pisemnie, pisząc na adres administratora, lub drogą elektroniczną, pisząc na adres e-mailowy: </w:t>
      </w:r>
      <w:hyperlink r:id="rId4">
        <w:r>
          <w:rPr>
            <w:rStyle w:val="Czeinternetowe"/>
            <w:rFonts w:cs="Arial" w:ascii="Arial" w:hAnsi="Arial"/>
            <w:sz w:val="20"/>
            <w:szCs w:val="20"/>
          </w:rPr>
          <w:t>iod@1944.pl</w:t>
        </w:r>
      </w:hyperlink>
      <w:r>
        <w:rPr>
          <w:rFonts w:cs="Arial" w:ascii="Arial" w:hAnsi="Arial"/>
          <w:color w:val="000000"/>
          <w:sz w:val="20"/>
          <w:szCs w:val="20"/>
        </w:rPr>
        <w:t>. Do inspektora ochrony danych należy kierować wyłącznie sprawy dotyczące przetwarzania danych osobowych przez administratora, w tym realizacji przysługujących praw;</w:t>
      </w:r>
    </w:p>
    <w:p>
      <w:pPr>
        <w:pStyle w:val="NormalWeb"/>
        <w:widowControl/>
        <w:numPr>
          <w:ilvl w:val="0"/>
          <w:numId w:val="6"/>
        </w:numPr>
        <w:suppressAutoHyphens w:val="false"/>
        <w:spacing w:lineRule="auto" w:line="276" w:before="0" w:after="0"/>
        <w:ind w:left="426" w:right="0" w:hanging="360"/>
        <w:jc w:val="both"/>
        <w:rPr>
          <w:rFonts w:cs="Arial" w:ascii="Arial" w:hAnsi="Arial"/>
          <w:color w:val="000000"/>
          <w:sz w:val="20"/>
          <w:szCs w:val="20"/>
        </w:rPr>
      </w:pPr>
      <w:r>
        <w:rPr>
          <w:rFonts w:cs="Arial" w:ascii="Arial" w:hAnsi="Arial"/>
          <w:color w:val="000000"/>
          <w:sz w:val="20"/>
          <w:szCs w:val="20"/>
        </w:rPr>
        <w:t>Dane osobowe w postaci imienia i nazwiska, adresu e-mailowego oraz (w przypadku osób niepełnoletnich) wieku, będą przetwarzane w celu organizacji Minikonkursu, w szczególności w celach szczególnych obejmujących:</w:t>
      </w:r>
    </w:p>
    <w:p>
      <w:pPr>
        <w:pStyle w:val="NormalWeb"/>
        <w:widowControl/>
        <w:numPr>
          <w:ilvl w:val="0"/>
          <w:numId w:val="9"/>
        </w:numPr>
        <w:suppressAutoHyphens w:val="false"/>
        <w:spacing w:lineRule="auto" w:line="276" w:before="0" w:after="0"/>
        <w:ind w:left="993" w:right="0" w:hanging="360"/>
        <w:jc w:val="both"/>
        <w:rPr>
          <w:rFonts w:cs="Arial" w:ascii="Arial" w:hAnsi="Arial"/>
          <w:color w:val="000000"/>
          <w:sz w:val="20"/>
          <w:szCs w:val="20"/>
        </w:rPr>
      </w:pPr>
      <w:r>
        <w:rPr>
          <w:rFonts w:cs="Arial" w:ascii="Arial" w:hAnsi="Arial"/>
          <w:color w:val="000000"/>
          <w:sz w:val="20"/>
          <w:szCs w:val="20"/>
        </w:rPr>
        <w:t>przyjmowanie zgłoszeń i rejestrację uczestników, wyłonienie zwycięzców, i wydanie nagród - na podstawie art. 6 ust. 1 lit. e) RODO, albowiem jest to niezbędne do wykonania zadania realizowanego w interesie publicznym (tj. organizacji wydarzenia zmierzającego do wychowania młodego pokolenia Polaków w duchu patriotyzmu i szacunku dla tradycji narodowych, a także mających na celu kształtowanie wizerunku Polski),</w:t>
      </w:r>
    </w:p>
    <w:p>
      <w:pPr>
        <w:pStyle w:val="NormalWeb"/>
        <w:widowControl/>
        <w:numPr>
          <w:ilvl w:val="0"/>
          <w:numId w:val="9"/>
        </w:numPr>
        <w:suppressAutoHyphens w:val="false"/>
        <w:spacing w:lineRule="auto" w:line="276" w:before="0" w:after="0"/>
        <w:ind w:left="993" w:right="0" w:hanging="360"/>
        <w:jc w:val="both"/>
        <w:rPr>
          <w:rFonts w:cs="Arial" w:ascii="Arial" w:hAnsi="Arial"/>
          <w:color w:val="000000"/>
          <w:sz w:val="20"/>
          <w:szCs w:val="20"/>
        </w:rPr>
      </w:pPr>
      <w:r>
        <w:rPr>
          <w:rFonts w:cs="Arial" w:ascii="Arial" w:hAnsi="Arial"/>
          <w:color w:val="000000"/>
          <w:sz w:val="20"/>
          <w:szCs w:val="20"/>
        </w:rPr>
        <w:t>przyjmowanie zgłoszeń i rejestrację uczestników, wyłonienie zwycięzców i wydanie nagród - na podstawie art. 6 ust. 1 lit. a) RODO, tj. na podstawie zgody uczestnika lub jego przedstawiciela ustawowego;</w:t>
      </w:r>
    </w:p>
    <w:p>
      <w:pPr>
        <w:pStyle w:val="NormalWeb"/>
        <w:widowControl/>
        <w:numPr>
          <w:ilvl w:val="0"/>
          <w:numId w:val="9"/>
        </w:numPr>
        <w:suppressAutoHyphens w:val="false"/>
        <w:spacing w:lineRule="auto" w:line="276" w:before="0" w:after="0"/>
        <w:ind w:left="993" w:right="0" w:hanging="360"/>
        <w:jc w:val="both"/>
        <w:rPr>
          <w:rFonts w:cs="Arial" w:ascii="Arial" w:hAnsi="Arial"/>
          <w:color w:val="000000"/>
          <w:sz w:val="20"/>
          <w:szCs w:val="20"/>
        </w:rPr>
      </w:pPr>
      <w:r>
        <w:rPr>
          <w:rFonts w:cs="Arial" w:ascii="Arial" w:hAnsi="Arial"/>
          <w:color w:val="000000"/>
          <w:sz w:val="20"/>
          <w:szCs w:val="20"/>
        </w:rPr>
        <w:t>rozliczenia podatkowe oraz archiwizację na podstawie art. 6 ust. 1 lit. c) RODO, tj. ze względu na to, że przetwarzanie jest niezbędne do wypełnienia obowiązków prawnych ciążących na administratorze wynikających odpowiednio z przepisów podatkowych oraz ustawy o narodowym zasobie archiwalnym i archiwach;</w:t>
      </w:r>
    </w:p>
    <w:p>
      <w:pPr>
        <w:pStyle w:val="NormalWeb"/>
        <w:widowControl/>
        <w:numPr>
          <w:ilvl w:val="0"/>
          <w:numId w:val="9"/>
        </w:numPr>
        <w:tabs>
          <w:tab w:val="left" w:pos="567" w:leader="none"/>
          <w:tab w:val="left" w:pos="993" w:leader="none"/>
        </w:tabs>
        <w:suppressAutoHyphens w:val="false"/>
        <w:spacing w:lineRule="auto" w:line="276" w:before="0" w:after="0"/>
        <w:ind w:left="993" w:right="0" w:hanging="360"/>
        <w:jc w:val="both"/>
        <w:rPr>
          <w:rFonts w:cs="Arial" w:ascii="Arial" w:hAnsi="Arial"/>
          <w:color w:val="000000"/>
          <w:sz w:val="20"/>
          <w:szCs w:val="20"/>
        </w:rPr>
      </w:pPr>
      <w:r>
        <w:rPr>
          <w:rFonts w:cs="Arial" w:ascii="Arial" w:hAnsi="Arial"/>
          <w:color w:val="000000"/>
          <w:sz w:val="20"/>
          <w:szCs w:val="20"/>
        </w:rPr>
        <w:t xml:space="preserve">dochodzenia roszczeń i obrony praw administratora na podstawie art. 6 ust. 1 lit. f) RODO, tj. ze względu na to, że przetwarzanie jest niezbędne do celów wynikających z prawnie uzasadnionych interesów realizowanych przez administratora polegających na obronie przed roszczeniami;  </w:t>
      </w:r>
    </w:p>
    <w:p>
      <w:pPr>
        <w:pStyle w:val="NormalWeb"/>
        <w:widowControl/>
        <w:numPr>
          <w:ilvl w:val="0"/>
          <w:numId w:val="9"/>
        </w:numPr>
        <w:tabs>
          <w:tab w:val="left" w:pos="993" w:leader="none"/>
        </w:tabs>
        <w:suppressAutoHyphens w:val="false"/>
        <w:spacing w:lineRule="auto" w:line="276" w:before="0" w:after="0"/>
        <w:ind w:left="993" w:right="0" w:hanging="360"/>
        <w:jc w:val="both"/>
        <w:rPr>
          <w:rFonts w:cs="Arial" w:ascii="Arial" w:hAnsi="Arial"/>
          <w:color w:val="000000"/>
          <w:sz w:val="20"/>
          <w:szCs w:val="20"/>
        </w:rPr>
      </w:pPr>
      <w:r>
        <w:rPr>
          <w:rFonts w:cs="Arial" w:ascii="Arial" w:hAnsi="Arial"/>
          <w:color w:val="000000"/>
          <w:sz w:val="20"/>
          <w:szCs w:val="20"/>
        </w:rPr>
        <w:t>kontaktowym oraz reprezentowania osoby niepełnoletniej przez jej przedstawiciela ustawowego, ze względu na uzasadniony interes administratora jakim jest konieczność kontaktu z przedstawicielem ustawowym osoby niepełnoletniej w związku z realizacją Konkursu, na podstawie art. 6 ust. 1 lit. f) RODO;</w:t>
      </w:r>
    </w:p>
    <w:p>
      <w:pPr>
        <w:pStyle w:val="NormalWeb"/>
        <w:widowControl/>
        <w:numPr>
          <w:ilvl w:val="0"/>
          <w:numId w:val="9"/>
        </w:numPr>
        <w:tabs>
          <w:tab w:val="left" w:pos="993" w:leader="none"/>
        </w:tabs>
        <w:suppressAutoHyphens w:val="false"/>
        <w:spacing w:lineRule="auto" w:line="276" w:before="0" w:after="0"/>
        <w:ind w:left="993" w:right="0" w:hanging="360"/>
        <w:jc w:val="both"/>
        <w:rPr>
          <w:rFonts w:cs="Arial" w:ascii="Arial" w:hAnsi="Arial"/>
          <w:sz w:val="20"/>
          <w:szCs w:val="20"/>
        </w:rPr>
      </w:pPr>
      <w:r>
        <w:rPr>
          <w:rFonts w:cs="Arial" w:ascii="Arial" w:hAnsi="Arial"/>
          <w:color w:val="000000"/>
          <w:sz w:val="20"/>
          <w:szCs w:val="20"/>
        </w:rPr>
        <w:t xml:space="preserve">eksploatacji nagrodzonych prac w oparciu o udzieloną licencję na podstawie art. 6 ust. 1 lit. b) RODO, tj. ze względu na to, </w:t>
      </w:r>
      <w:r>
        <w:rPr>
          <w:rFonts w:cs="Arial" w:ascii="Arial" w:hAnsi="Arial"/>
          <w:sz w:val="20"/>
          <w:szCs w:val="20"/>
        </w:rPr>
        <w:t>że przetwarzanie jest niezbędne do wykonania umowy licencyjnej, której uczestnik jest stroną.</w:t>
      </w:r>
    </w:p>
    <w:p>
      <w:pPr>
        <w:pStyle w:val="NormalWeb"/>
        <w:widowControl/>
        <w:numPr>
          <w:ilvl w:val="0"/>
          <w:numId w:val="6"/>
        </w:numPr>
        <w:suppressAutoHyphens w:val="false"/>
        <w:spacing w:lineRule="auto" w:line="276" w:before="0" w:after="0"/>
        <w:ind w:left="426" w:right="0" w:hanging="360"/>
        <w:jc w:val="both"/>
        <w:rPr>
          <w:rFonts w:cs="Arial" w:ascii="Arial" w:hAnsi="Arial"/>
          <w:color w:val="000000"/>
          <w:sz w:val="20"/>
          <w:szCs w:val="20"/>
        </w:rPr>
      </w:pPr>
      <w:r>
        <w:rPr>
          <w:rFonts w:cs="Arial" w:ascii="Arial" w:hAnsi="Arial"/>
          <w:color w:val="000000"/>
          <w:sz w:val="20"/>
          <w:szCs w:val="20"/>
        </w:rPr>
        <w:t>Odbiorcami danych osobowych w zakresie danych zebranych podczas rejestracji mogą być podmioty świadczące na rzecz administratora usługi informatyczne, kurierskie, pocztowe a także członkowie jury, natomiast w zakresie imienia i nazwiska odbiorcami mogą być także zwiedzający Muzeum Powstania Warszawskiego, użytkownicy mediów, stron internetowych oraz portali społecznościowych administratora. Dane w zakresie imienia i nazwiska wraz z nadesłaną pracą mogą być także udostępnione portalom branżowym.</w:t>
      </w:r>
    </w:p>
    <w:p>
      <w:pPr>
        <w:pStyle w:val="NormalWeb"/>
        <w:widowControl/>
        <w:numPr>
          <w:ilvl w:val="0"/>
          <w:numId w:val="6"/>
        </w:numPr>
        <w:suppressAutoHyphens w:val="false"/>
        <w:spacing w:lineRule="auto" w:line="276" w:before="0" w:after="0"/>
        <w:ind w:left="426" w:right="0" w:hanging="360"/>
        <w:jc w:val="both"/>
        <w:rPr>
          <w:rFonts w:cs="Arial" w:ascii="Arial" w:hAnsi="Arial"/>
          <w:color w:val="000000"/>
          <w:sz w:val="20"/>
          <w:szCs w:val="20"/>
        </w:rPr>
      </w:pPr>
      <w:r>
        <w:rPr>
          <w:rFonts w:cs="Arial" w:ascii="Arial" w:hAnsi="Arial"/>
          <w:color w:val="000000"/>
          <w:sz w:val="20"/>
          <w:szCs w:val="20"/>
        </w:rPr>
        <w:t>Dane osobowe będą przechowywane przez administratora:</w:t>
      </w:r>
    </w:p>
    <w:p>
      <w:pPr>
        <w:pStyle w:val="NormalWeb"/>
        <w:widowControl/>
        <w:numPr>
          <w:ilvl w:val="0"/>
          <w:numId w:val="11"/>
        </w:numPr>
        <w:suppressAutoHyphens w:val="false"/>
        <w:spacing w:lineRule="auto" w:line="276" w:before="0" w:after="0"/>
        <w:ind w:left="851" w:right="0" w:hanging="360"/>
        <w:jc w:val="both"/>
        <w:rPr>
          <w:rFonts w:cs="Arial" w:ascii="Arial" w:hAnsi="Arial"/>
          <w:color w:val="000000"/>
          <w:sz w:val="20"/>
          <w:szCs w:val="20"/>
        </w:rPr>
      </w:pPr>
      <w:r>
        <w:rPr>
          <w:rFonts w:cs="Arial" w:ascii="Arial" w:hAnsi="Arial"/>
          <w:color w:val="000000"/>
          <w:sz w:val="20"/>
          <w:szCs w:val="20"/>
        </w:rPr>
        <w:t>w przypadku danych osobowych, których przetwarzanie jest niezbędne do wypełnienia obowiązku prawnego ciążącego na administratorze, do upływu okresu związanego z wypełnieniem tego obowiązku prawnego;</w:t>
      </w:r>
    </w:p>
    <w:p>
      <w:pPr>
        <w:pStyle w:val="NormalWeb"/>
        <w:widowControl/>
        <w:numPr>
          <w:ilvl w:val="0"/>
          <w:numId w:val="11"/>
        </w:numPr>
        <w:suppressAutoHyphens w:val="false"/>
        <w:spacing w:lineRule="auto" w:line="276" w:before="0" w:after="0"/>
        <w:ind w:left="851" w:right="0" w:hanging="360"/>
        <w:jc w:val="both"/>
        <w:rPr>
          <w:rFonts w:cs="Arial" w:ascii="Arial" w:hAnsi="Arial"/>
          <w:color w:val="000000"/>
          <w:sz w:val="20"/>
          <w:szCs w:val="20"/>
        </w:rPr>
      </w:pPr>
      <w:r>
        <w:rPr>
          <w:rFonts w:cs="Arial" w:ascii="Arial" w:hAnsi="Arial"/>
          <w:color w:val="000000"/>
          <w:sz w:val="20"/>
          <w:szCs w:val="20"/>
        </w:rPr>
        <w:t>w przypadku danych osobowych, których przetwarzanie jest niezbędne do wykonania zadań realizowanych w interesie publicznym oraz w celach wynikających z prawnie uzasadnionych interesów realizowanych przez administratorów, do upływu okresu związanego z realizacją tych prawnie uzasadnionych interesów, nie dłużej jednak niż do dnia wniesienia skutecznego sprzeciwu wobec przetwarzania danych osobowych z przyczyn dotyczących szczególnej sytuacji podmiotu danych,</w:t>
      </w:r>
    </w:p>
    <w:p>
      <w:pPr>
        <w:pStyle w:val="NormalWeb"/>
        <w:widowControl/>
        <w:numPr>
          <w:ilvl w:val="0"/>
          <w:numId w:val="11"/>
        </w:numPr>
        <w:tabs>
          <w:tab w:val="left" w:pos="1134" w:leader="none"/>
        </w:tabs>
        <w:suppressAutoHyphens w:val="false"/>
        <w:spacing w:lineRule="auto" w:line="276" w:before="0" w:after="0"/>
        <w:ind w:left="851" w:right="0" w:hanging="360"/>
        <w:jc w:val="both"/>
        <w:rPr>
          <w:rFonts w:cs="Arial" w:ascii="Arial" w:hAnsi="Arial"/>
          <w:color w:val="000000"/>
          <w:sz w:val="20"/>
          <w:szCs w:val="20"/>
        </w:rPr>
      </w:pPr>
      <w:r>
        <w:rPr>
          <w:rFonts w:cs="Arial" w:ascii="Arial" w:hAnsi="Arial"/>
          <w:color w:val="000000"/>
          <w:sz w:val="20"/>
          <w:szCs w:val="20"/>
        </w:rPr>
        <w:t>w przypadku danych przetwarzanych na podstawie zgody, do czasu jej wycofania;</w:t>
      </w:r>
    </w:p>
    <w:p>
      <w:pPr>
        <w:pStyle w:val="NormalWeb"/>
        <w:widowControl/>
        <w:numPr>
          <w:ilvl w:val="0"/>
          <w:numId w:val="11"/>
        </w:numPr>
        <w:tabs>
          <w:tab w:val="left" w:pos="1134" w:leader="none"/>
        </w:tabs>
        <w:suppressAutoHyphens w:val="false"/>
        <w:spacing w:lineRule="auto" w:line="276" w:before="0" w:after="0"/>
        <w:ind w:left="851" w:right="0" w:hanging="360"/>
        <w:jc w:val="both"/>
        <w:rPr>
          <w:rFonts w:cs="Arial" w:ascii="Arial" w:hAnsi="Arial"/>
          <w:color w:val="000000"/>
          <w:sz w:val="20"/>
          <w:szCs w:val="20"/>
        </w:rPr>
      </w:pPr>
      <w:r>
        <w:rPr>
          <w:rFonts w:cs="Arial" w:ascii="Arial" w:hAnsi="Arial"/>
          <w:color w:val="000000"/>
          <w:sz w:val="20"/>
          <w:szCs w:val="20"/>
        </w:rPr>
        <w:t>w przypadku danych osobowych przetwarzanych w celu wykonania umowy - przez czas obowiązywania licencji.</w:t>
      </w:r>
    </w:p>
    <w:p>
      <w:pPr>
        <w:pStyle w:val="NormalWeb"/>
        <w:widowControl/>
        <w:numPr>
          <w:ilvl w:val="0"/>
          <w:numId w:val="6"/>
        </w:numPr>
        <w:suppressAutoHyphens w:val="false"/>
        <w:spacing w:lineRule="auto" w:line="276" w:before="0" w:after="0"/>
        <w:ind w:left="426" w:right="0" w:hanging="360"/>
        <w:jc w:val="both"/>
        <w:rPr>
          <w:rFonts w:cs="Arial" w:ascii="Arial" w:hAnsi="Arial"/>
          <w:color w:val="000000"/>
          <w:sz w:val="20"/>
          <w:szCs w:val="20"/>
        </w:rPr>
      </w:pPr>
      <w:r>
        <w:rPr>
          <w:rFonts w:cs="Arial" w:ascii="Arial" w:hAnsi="Arial"/>
          <w:color w:val="000000"/>
          <w:sz w:val="20"/>
          <w:szCs w:val="20"/>
        </w:rPr>
        <w:t>Osobom, których dane przetwarza administrator, przysługuje prawo do:</w:t>
      </w:r>
    </w:p>
    <w:p>
      <w:pPr>
        <w:pStyle w:val="NormalWeb"/>
        <w:widowControl/>
        <w:numPr>
          <w:ilvl w:val="0"/>
          <w:numId w:val="12"/>
        </w:numPr>
        <w:suppressAutoHyphens w:val="false"/>
        <w:spacing w:lineRule="auto" w:line="276" w:before="0" w:after="0"/>
        <w:ind w:left="851" w:right="0" w:hanging="360"/>
        <w:jc w:val="both"/>
        <w:rPr>
          <w:rFonts w:cs="Arial" w:ascii="Arial" w:hAnsi="Arial"/>
          <w:color w:val="000000"/>
          <w:sz w:val="20"/>
          <w:szCs w:val="20"/>
        </w:rPr>
      </w:pPr>
      <w:r>
        <w:rPr>
          <w:rFonts w:cs="Arial" w:ascii="Arial" w:hAnsi="Arial"/>
          <w:color w:val="000000"/>
          <w:sz w:val="20"/>
          <w:szCs w:val="20"/>
        </w:rPr>
        <w:t>dostępu do swoich danych osobowych;</w:t>
      </w:r>
    </w:p>
    <w:p>
      <w:pPr>
        <w:pStyle w:val="NormalWeb"/>
        <w:widowControl/>
        <w:numPr>
          <w:ilvl w:val="0"/>
          <w:numId w:val="12"/>
        </w:numPr>
        <w:suppressAutoHyphens w:val="false"/>
        <w:spacing w:lineRule="auto" w:line="276" w:before="0" w:after="0"/>
        <w:ind w:left="851" w:right="0" w:hanging="360"/>
        <w:jc w:val="both"/>
        <w:rPr>
          <w:rFonts w:cs="Arial" w:ascii="Arial" w:hAnsi="Arial"/>
          <w:color w:val="000000"/>
          <w:sz w:val="20"/>
          <w:szCs w:val="20"/>
        </w:rPr>
      </w:pPr>
      <w:r>
        <w:rPr>
          <w:rFonts w:cs="Arial" w:ascii="Arial" w:hAnsi="Arial"/>
          <w:color w:val="000000"/>
          <w:sz w:val="20"/>
          <w:szCs w:val="20"/>
        </w:rPr>
        <w:t>żądania sprostowania danych, które są nieprawidłowe;</w:t>
      </w:r>
    </w:p>
    <w:p>
      <w:pPr>
        <w:pStyle w:val="NormalWeb"/>
        <w:widowControl/>
        <w:numPr>
          <w:ilvl w:val="0"/>
          <w:numId w:val="12"/>
        </w:numPr>
        <w:suppressAutoHyphens w:val="false"/>
        <w:spacing w:lineRule="auto" w:line="276" w:before="0" w:after="0"/>
        <w:ind w:left="851" w:right="0" w:hanging="360"/>
        <w:jc w:val="both"/>
        <w:rPr>
          <w:rFonts w:cs="Arial" w:ascii="Arial" w:hAnsi="Arial"/>
          <w:color w:val="000000"/>
          <w:sz w:val="20"/>
          <w:szCs w:val="20"/>
        </w:rPr>
      </w:pPr>
      <w:r>
        <w:rPr>
          <w:rFonts w:cs="Arial" w:ascii="Arial" w:hAnsi="Arial"/>
          <w:color w:val="000000"/>
          <w:sz w:val="20"/>
          <w:szCs w:val="20"/>
        </w:rPr>
        <w:t>żądania ograniczenia przetwarzania danych, gdy osoby te kwestionują prawidłowość danych, przetwarzanie jest niezgodne z prawem, a osoby te sprzeciwiają się usunięciu danych, administratorzy nie potrzebują już danych do celów przetwarzania ale są one niezbędne osobom, których dane dotyczą do ustalenia, dochodzenia lub obrony roszczeń lub gdy osoby te wniosły sprzeciw wobec przetwarzania danych, do czasu stwierdzenia nadrzędnych interesów administratora nad podstawą takiego sprzeciwu;</w:t>
      </w:r>
    </w:p>
    <w:p>
      <w:pPr>
        <w:pStyle w:val="NormalWeb"/>
        <w:widowControl/>
        <w:numPr>
          <w:ilvl w:val="0"/>
          <w:numId w:val="12"/>
        </w:numPr>
        <w:tabs>
          <w:tab w:val="left" w:pos="851" w:leader="none"/>
        </w:tabs>
        <w:suppressAutoHyphens w:val="false"/>
        <w:spacing w:lineRule="auto" w:line="276" w:before="0" w:after="0"/>
        <w:ind w:left="851" w:right="0" w:hanging="360"/>
        <w:jc w:val="both"/>
        <w:rPr>
          <w:rFonts w:cs="Arial" w:ascii="Arial" w:hAnsi="Arial"/>
          <w:color w:val="000000"/>
          <w:sz w:val="20"/>
          <w:szCs w:val="20"/>
        </w:rPr>
      </w:pPr>
      <w:r>
        <w:rPr>
          <w:rFonts w:cs="Arial" w:ascii="Arial" w:hAnsi="Arial"/>
          <w:color w:val="000000"/>
          <w:sz w:val="20"/>
          <w:szCs w:val="20"/>
        </w:rPr>
        <w:t>usunięcia danych, gdy dane te nie są niezbędne do celów, dla których zostały zebrane lub były przetwarzane niezgodnie z prawem;</w:t>
      </w:r>
    </w:p>
    <w:p>
      <w:pPr>
        <w:pStyle w:val="NormalWeb"/>
        <w:widowControl/>
        <w:numPr>
          <w:ilvl w:val="0"/>
          <w:numId w:val="12"/>
        </w:numPr>
        <w:tabs>
          <w:tab w:val="left" w:pos="851" w:leader="none"/>
        </w:tabs>
        <w:suppressAutoHyphens w:val="false"/>
        <w:spacing w:lineRule="auto" w:line="276" w:before="0" w:after="0"/>
        <w:ind w:left="851" w:right="0" w:hanging="360"/>
        <w:jc w:val="both"/>
        <w:rPr>
          <w:rFonts w:cs="Arial" w:ascii="Arial" w:hAnsi="Arial"/>
          <w:color w:val="000000"/>
          <w:sz w:val="20"/>
          <w:szCs w:val="20"/>
        </w:rPr>
      </w:pPr>
      <w:r>
        <w:rPr>
          <w:rFonts w:cs="Arial" w:ascii="Arial" w:hAnsi="Arial"/>
          <w:color w:val="000000"/>
          <w:sz w:val="20"/>
          <w:szCs w:val="20"/>
        </w:rPr>
        <w:t>wniesienia sprzeciwu z przyczyn związanych ze szczególną sytuacją osób, których dane są przetwarzane, w przypadku przetwarzania danych osobowych opartego na art. 6 ust. 1 lit. e) oraz lit f) RODO;</w:t>
      </w:r>
    </w:p>
    <w:p>
      <w:pPr>
        <w:pStyle w:val="NormalWeb"/>
        <w:widowControl/>
        <w:numPr>
          <w:ilvl w:val="0"/>
          <w:numId w:val="12"/>
        </w:numPr>
        <w:tabs>
          <w:tab w:val="left" w:pos="851" w:leader="none"/>
        </w:tabs>
        <w:suppressAutoHyphens w:val="false"/>
        <w:spacing w:lineRule="auto" w:line="276" w:before="0" w:after="0"/>
        <w:ind w:left="851" w:right="0" w:hanging="360"/>
        <w:jc w:val="both"/>
        <w:rPr>
          <w:rFonts w:cs="Arial" w:ascii="Arial" w:hAnsi="Arial"/>
          <w:color w:val="000000"/>
          <w:sz w:val="20"/>
          <w:szCs w:val="20"/>
        </w:rPr>
      </w:pPr>
      <w:r>
        <w:rPr>
          <w:rFonts w:cs="Arial" w:ascii="Arial" w:hAnsi="Arial"/>
          <w:color w:val="000000"/>
          <w:sz w:val="20"/>
          <w:szCs w:val="20"/>
        </w:rPr>
        <w:t>cofnięcia zgody w dowolnym momencie bez wpływu na zgodność z prawem przetwarzania, którego dokonano na podstawie zgody przed jej cofnięciem  (w przypadku gdy przetwarzanie opiera się na zgodzie, art. 6 ust. 1 lit a) RODO;</w:t>
      </w:r>
    </w:p>
    <w:p>
      <w:pPr>
        <w:pStyle w:val="NormalWeb"/>
        <w:widowControl/>
        <w:numPr>
          <w:ilvl w:val="0"/>
          <w:numId w:val="12"/>
        </w:numPr>
        <w:tabs>
          <w:tab w:val="left" w:pos="851" w:leader="none"/>
        </w:tabs>
        <w:suppressAutoHyphens w:val="false"/>
        <w:spacing w:lineRule="auto" w:line="276" w:before="0" w:after="0"/>
        <w:ind w:left="851" w:right="0" w:hanging="360"/>
        <w:jc w:val="both"/>
        <w:rPr>
          <w:rFonts w:cs="Arial" w:ascii="Arial" w:hAnsi="Arial"/>
          <w:color w:val="000000"/>
          <w:sz w:val="20"/>
          <w:szCs w:val="20"/>
        </w:rPr>
      </w:pPr>
      <w:r>
        <w:rPr>
          <w:rFonts w:cs="Arial" w:ascii="Arial" w:hAnsi="Arial"/>
          <w:color w:val="000000"/>
          <w:sz w:val="20"/>
          <w:szCs w:val="20"/>
        </w:rPr>
        <w:t>wniesienia skargi do organu nadzorczego, tj. Prezesa Urzędu Ochrony Danych Osobowych (ul. Stawki 2, 00-193 Warszawa);</w:t>
      </w:r>
    </w:p>
    <w:p>
      <w:pPr>
        <w:pStyle w:val="NormalWeb"/>
        <w:widowControl/>
        <w:numPr>
          <w:ilvl w:val="0"/>
          <w:numId w:val="6"/>
        </w:numPr>
        <w:tabs>
          <w:tab w:val="left" w:pos="426" w:leader="none"/>
        </w:tabs>
        <w:suppressAutoHyphens w:val="false"/>
        <w:spacing w:lineRule="auto" w:line="276" w:before="0" w:after="0"/>
        <w:ind w:left="426" w:right="0" w:hanging="360"/>
        <w:jc w:val="both"/>
        <w:rPr>
          <w:rFonts w:cs="Arial" w:ascii="Arial" w:hAnsi="Arial"/>
          <w:color w:val="000000"/>
          <w:sz w:val="20"/>
          <w:szCs w:val="20"/>
        </w:rPr>
      </w:pPr>
      <w:r>
        <w:rPr>
          <w:rFonts w:cs="Arial" w:ascii="Arial" w:hAnsi="Arial"/>
          <w:color w:val="000000"/>
          <w:sz w:val="20"/>
          <w:szCs w:val="20"/>
        </w:rPr>
        <w:t>Podanie danych osobowych jest dobrowolne przy czym niezbędne w celu wzięcia udziału w Minikonkursie;</w:t>
      </w:r>
    </w:p>
    <w:p>
      <w:pPr>
        <w:pStyle w:val="NormalWeb"/>
        <w:widowControl/>
        <w:numPr>
          <w:ilvl w:val="0"/>
          <w:numId w:val="6"/>
        </w:numPr>
        <w:tabs>
          <w:tab w:val="left" w:pos="426" w:leader="none"/>
        </w:tabs>
        <w:suppressAutoHyphens w:val="false"/>
        <w:spacing w:lineRule="auto" w:line="276" w:before="0" w:after="0"/>
        <w:ind w:left="426" w:right="0" w:hanging="360"/>
        <w:jc w:val="both"/>
        <w:rPr>
          <w:rFonts w:cs="Arial" w:ascii="Arial" w:hAnsi="Arial"/>
          <w:color w:val="000000"/>
          <w:sz w:val="20"/>
          <w:szCs w:val="20"/>
        </w:rPr>
      </w:pPr>
      <w:r>
        <w:rPr>
          <w:rFonts w:cs="Arial" w:ascii="Arial" w:hAnsi="Arial"/>
          <w:color w:val="000000"/>
          <w:sz w:val="20"/>
          <w:szCs w:val="20"/>
        </w:rPr>
        <w:t>W trakcie przetwarzania danych osobowych nie będzie następować zautomatyzowane podejmowanie decyzji oraz nie jest stosowane profilowanie.</w:t>
      </w:r>
    </w:p>
    <w:p>
      <w:pPr>
        <w:pStyle w:val="NormalWeb"/>
        <w:widowControl/>
        <w:suppressAutoHyphens w:val="false"/>
        <w:spacing w:lineRule="auto" w:line="276" w:before="0" w:after="0"/>
        <w:jc w:val="center"/>
        <w:rPr>
          <w:rFonts w:cs="Arial" w:ascii="Arial" w:hAnsi="Arial"/>
          <w:b/>
          <w:color w:val="000000"/>
          <w:sz w:val="20"/>
          <w:szCs w:val="20"/>
        </w:rPr>
      </w:pPr>
      <w:r>
        <w:rPr>
          <w:rFonts w:cs="Arial" w:ascii="Arial" w:hAnsi="Arial"/>
          <w:b/>
          <w:color w:val="000000"/>
          <w:sz w:val="20"/>
          <w:szCs w:val="20"/>
        </w:rPr>
      </w:r>
    </w:p>
    <w:p>
      <w:pPr>
        <w:pStyle w:val="NormalWeb"/>
        <w:widowControl/>
        <w:suppressAutoHyphens w:val="false"/>
        <w:spacing w:lineRule="auto" w:line="276" w:before="0" w:after="0"/>
        <w:jc w:val="center"/>
        <w:rPr>
          <w:rFonts w:cs="Arial" w:ascii="Arial" w:hAnsi="Arial"/>
          <w:b/>
          <w:color w:val="000000"/>
          <w:sz w:val="20"/>
          <w:szCs w:val="20"/>
        </w:rPr>
      </w:pPr>
      <w:r>
        <w:rPr>
          <w:rFonts w:cs="Arial" w:ascii="Arial" w:hAnsi="Arial"/>
          <w:b/>
          <w:color w:val="000000"/>
          <w:sz w:val="20"/>
          <w:szCs w:val="20"/>
        </w:rPr>
        <w:t>§ 6. Konkurs główny Pamięć „W” kadrze</w:t>
      </w:r>
    </w:p>
    <w:p>
      <w:pPr>
        <w:pStyle w:val="NormalWeb"/>
        <w:widowControl/>
        <w:suppressAutoHyphens w:val="false"/>
        <w:spacing w:lineRule="auto" w:line="276" w:before="0" w:after="0"/>
        <w:jc w:val="center"/>
        <w:rPr>
          <w:rFonts w:cs="Arial" w:ascii="Arial" w:hAnsi="Arial"/>
          <w:b/>
          <w:color w:val="000000"/>
          <w:sz w:val="20"/>
          <w:szCs w:val="20"/>
        </w:rPr>
      </w:pPr>
      <w:r>
        <w:rPr>
          <w:rFonts w:cs="Arial" w:ascii="Arial" w:hAnsi="Arial"/>
          <w:b/>
          <w:color w:val="000000"/>
          <w:sz w:val="20"/>
          <w:szCs w:val="20"/>
        </w:rPr>
      </w:r>
    </w:p>
    <w:p>
      <w:pPr>
        <w:pStyle w:val="NormalWeb"/>
        <w:widowControl/>
        <w:numPr>
          <w:ilvl w:val="0"/>
          <w:numId w:val="10"/>
        </w:numPr>
        <w:suppressAutoHyphens w:val="false"/>
        <w:spacing w:lineRule="auto" w:line="276" w:before="0" w:after="0"/>
        <w:jc w:val="both"/>
        <w:rPr>
          <w:rFonts w:cs="Arial" w:ascii="Arial" w:hAnsi="Arial"/>
          <w:bCs/>
          <w:color w:val="000000"/>
          <w:sz w:val="20"/>
          <w:szCs w:val="20"/>
        </w:rPr>
      </w:pPr>
      <w:r>
        <w:rPr>
          <w:rFonts w:cs="Arial" w:ascii="Arial" w:hAnsi="Arial"/>
          <w:bCs/>
          <w:color w:val="000000"/>
          <w:sz w:val="20"/>
          <w:szCs w:val="20"/>
        </w:rPr>
        <w:t>Minikonkurs fotograficzny pn. „Zdjęcie dnia” towarzyszy głównemu Konkursowi fotograficznemu Pamięć „W” kadrze, który prowadzany jest zgodnie z odrębnymi zasadami określonymi w Regulaminie konkursu Pamięć „W” kadrze.</w:t>
      </w:r>
    </w:p>
    <w:p>
      <w:pPr>
        <w:pStyle w:val="NormalWeb"/>
        <w:widowControl/>
        <w:numPr>
          <w:ilvl w:val="0"/>
          <w:numId w:val="10"/>
        </w:numPr>
        <w:suppressAutoHyphens w:val="false"/>
        <w:spacing w:lineRule="auto" w:line="276" w:before="0" w:after="0"/>
        <w:jc w:val="both"/>
        <w:rPr>
          <w:rFonts w:cs="Arial" w:ascii="Arial" w:hAnsi="Arial"/>
          <w:color w:val="000000"/>
          <w:sz w:val="20"/>
          <w:szCs w:val="20"/>
        </w:rPr>
      </w:pPr>
      <w:r>
        <w:rPr>
          <w:rFonts w:cs="Arial" w:ascii="Arial" w:hAnsi="Arial"/>
          <w:bCs/>
          <w:color w:val="000000"/>
          <w:sz w:val="20"/>
          <w:szCs w:val="20"/>
        </w:rPr>
        <w:t xml:space="preserve">Prace fotograficzne zgłaszane w ramach Minikonkursu fotograficznego pn. „Zdjęcie dnia” mogą być </w:t>
      </w:r>
      <w:r>
        <w:rPr>
          <w:rFonts w:cs="Arial" w:ascii="Arial" w:hAnsi="Arial"/>
          <w:color w:val="000000"/>
          <w:sz w:val="20"/>
          <w:szCs w:val="20"/>
        </w:rPr>
        <w:t xml:space="preserve">niezależnie zgłaszane także w Konkursie fotograficznym </w:t>
      </w:r>
      <w:r>
        <w:rPr>
          <w:rFonts w:cs="Arial" w:ascii="Arial" w:hAnsi="Arial"/>
          <w:bCs/>
          <w:color w:val="000000"/>
          <w:sz w:val="20"/>
          <w:szCs w:val="20"/>
        </w:rPr>
        <w:t>Pamięć „W” kadrze</w:t>
      </w:r>
      <w:r>
        <w:rPr>
          <w:rFonts w:cs="Arial" w:ascii="Arial" w:hAnsi="Arial"/>
          <w:color w:val="000000"/>
          <w:sz w:val="20"/>
          <w:szCs w:val="20"/>
        </w:rPr>
        <w:t>.</w:t>
      </w:r>
    </w:p>
    <w:p>
      <w:pPr>
        <w:pStyle w:val="NormalWeb"/>
        <w:widowControl/>
        <w:numPr>
          <w:ilvl w:val="0"/>
          <w:numId w:val="10"/>
        </w:numPr>
        <w:suppressAutoHyphens w:val="false"/>
        <w:spacing w:lineRule="auto" w:line="276" w:before="0" w:after="0"/>
        <w:jc w:val="both"/>
        <w:rPr>
          <w:rFonts w:cs="Arial" w:ascii="Arial" w:hAnsi="Arial"/>
          <w:bCs/>
          <w:color w:val="000000"/>
          <w:sz w:val="20"/>
          <w:szCs w:val="20"/>
        </w:rPr>
      </w:pPr>
      <w:r>
        <w:rPr>
          <w:rFonts w:cs="Arial" w:ascii="Arial" w:hAnsi="Arial"/>
          <w:color w:val="000000"/>
          <w:sz w:val="20"/>
          <w:szCs w:val="20"/>
        </w:rPr>
        <w:t xml:space="preserve">Uczestnik, który - obok zgłoszenia pracy w ramach </w:t>
      </w:r>
      <w:r>
        <w:rPr>
          <w:rFonts w:cs="Arial" w:ascii="Arial" w:hAnsi="Arial"/>
          <w:bCs/>
          <w:color w:val="000000"/>
          <w:sz w:val="20"/>
          <w:szCs w:val="20"/>
        </w:rPr>
        <w:t xml:space="preserve">Minikonkursu fotograficznego pn. „Zdjęcie dnia” </w:t>
      </w:r>
      <w:r>
        <w:rPr>
          <w:rFonts w:cs="Arial" w:ascii="Arial" w:hAnsi="Arial"/>
          <w:color w:val="000000"/>
          <w:sz w:val="20"/>
          <w:szCs w:val="20"/>
        </w:rPr>
        <w:t xml:space="preserve">- chce dokonać zgłoszenia tej samej pracy w Konkursie fotograficznym </w:t>
      </w:r>
      <w:r>
        <w:rPr>
          <w:rFonts w:cs="Arial" w:ascii="Arial" w:hAnsi="Arial"/>
          <w:bCs/>
          <w:color w:val="000000"/>
          <w:sz w:val="20"/>
          <w:szCs w:val="20"/>
        </w:rPr>
        <w:t>Pamięć „W” kadrze</w:t>
      </w:r>
      <w:r>
        <w:rPr>
          <w:rFonts w:cs="Arial" w:ascii="Arial" w:hAnsi="Arial"/>
          <w:color w:val="000000"/>
          <w:sz w:val="20"/>
          <w:szCs w:val="20"/>
        </w:rPr>
        <w:t xml:space="preserve">, musi niezależnie dokonać odrębnego zgłoszenia pracy w Konkursie fotograficznym </w:t>
      </w:r>
      <w:r>
        <w:rPr>
          <w:rFonts w:cs="Arial" w:ascii="Arial" w:hAnsi="Arial"/>
          <w:bCs/>
          <w:color w:val="000000"/>
          <w:sz w:val="20"/>
          <w:szCs w:val="20"/>
        </w:rPr>
        <w:t>Pamięć „W” kadrze zgodnie z odrębnym regulaminem.</w:t>
      </w:r>
    </w:p>
    <w:p>
      <w:pPr>
        <w:pStyle w:val="NormalWeb"/>
        <w:widowControl/>
        <w:suppressAutoHyphens w:val="false"/>
        <w:spacing w:lineRule="auto" w:line="276" w:before="0" w:after="0"/>
        <w:jc w:val="center"/>
        <w:rPr>
          <w:rFonts w:cs="Arial" w:ascii="Arial" w:hAnsi="Arial"/>
          <w:b/>
          <w:color w:val="000000"/>
          <w:sz w:val="20"/>
          <w:szCs w:val="20"/>
        </w:rPr>
      </w:pPr>
      <w:r>
        <w:rPr>
          <w:rFonts w:cs="Arial" w:ascii="Arial" w:hAnsi="Arial"/>
          <w:b/>
          <w:color w:val="000000"/>
          <w:sz w:val="20"/>
          <w:szCs w:val="20"/>
        </w:rPr>
      </w:r>
    </w:p>
    <w:p>
      <w:pPr>
        <w:pStyle w:val="NormalWeb"/>
        <w:widowControl/>
        <w:suppressAutoHyphens w:val="false"/>
        <w:spacing w:lineRule="auto" w:line="276" w:before="0" w:after="0"/>
        <w:jc w:val="center"/>
        <w:rPr>
          <w:rFonts w:cs="Arial" w:ascii="Arial" w:hAnsi="Arial"/>
          <w:b/>
          <w:color w:val="000000"/>
          <w:sz w:val="20"/>
          <w:szCs w:val="20"/>
        </w:rPr>
      </w:pPr>
      <w:r>
        <w:rPr>
          <w:rFonts w:cs="Arial" w:ascii="Arial" w:hAnsi="Arial"/>
          <w:b/>
          <w:color w:val="000000"/>
          <w:sz w:val="20"/>
          <w:szCs w:val="20"/>
        </w:rPr>
        <w:t>§ 7. Postanowienia końcowe</w:t>
      </w:r>
    </w:p>
    <w:p>
      <w:pPr>
        <w:pStyle w:val="NormalWeb"/>
        <w:widowControl/>
        <w:suppressAutoHyphens w:val="false"/>
        <w:spacing w:lineRule="auto" w:line="276" w:before="0" w:after="0"/>
        <w:jc w:val="center"/>
        <w:rPr>
          <w:rFonts w:cs="Arial" w:ascii="Arial" w:hAnsi="Arial"/>
          <w:color w:val="000000"/>
          <w:sz w:val="20"/>
          <w:szCs w:val="20"/>
        </w:rPr>
      </w:pPr>
      <w:r>
        <w:rPr>
          <w:rFonts w:cs="Arial" w:ascii="Arial" w:hAnsi="Arial"/>
          <w:color w:val="000000"/>
          <w:sz w:val="20"/>
          <w:szCs w:val="20"/>
        </w:rPr>
      </w:r>
    </w:p>
    <w:p>
      <w:pPr>
        <w:pStyle w:val="Normal"/>
        <w:numPr>
          <w:ilvl w:val="0"/>
          <w:numId w:val="3"/>
        </w:numPr>
        <w:tabs>
          <w:tab w:val="left" w:pos="360" w:leader="none"/>
        </w:tabs>
        <w:spacing w:lineRule="auto" w:line="276"/>
        <w:ind w:left="360" w:right="0" w:hanging="360"/>
        <w:jc w:val="both"/>
        <w:rPr>
          <w:rFonts w:cs="Arial" w:ascii="Arial" w:hAnsi="Arial"/>
          <w:color w:val="000000"/>
          <w:sz w:val="20"/>
          <w:szCs w:val="20"/>
        </w:rPr>
      </w:pPr>
      <w:r>
        <w:rPr>
          <w:rFonts w:cs="Arial" w:ascii="Arial" w:hAnsi="Arial"/>
          <w:color w:val="000000"/>
          <w:sz w:val="20"/>
          <w:szCs w:val="20"/>
        </w:rPr>
        <w:t xml:space="preserve">Poprzez przystąpienie do Minikonkursu Uczestnik oświadcza, że praca zgłoszona w Minikonkursie stanowi przejaw jego własnej twórczej działalności oraz nie narusza on jakichkolwiek praw osób trzecich, w tym ich dóbr osobistych. </w:t>
      </w:r>
    </w:p>
    <w:p>
      <w:pPr>
        <w:pStyle w:val="Normal"/>
        <w:numPr>
          <w:ilvl w:val="0"/>
          <w:numId w:val="3"/>
        </w:numPr>
        <w:tabs>
          <w:tab w:val="left" w:pos="360" w:leader="none"/>
        </w:tabs>
        <w:spacing w:lineRule="auto" w:line="276"/>
        <w:ind w:left="360" w:right="0" w:hanging="360"/>
        <w:jc w:val="both"/>
        <w:rPr>
          <w:rFonts w:cs="Arial" w:ascii="Arial" w:hAnsi="Arial"/>
          <w:color w:val="000000"/>
          <w:sz w:val="20"/>
          <w:szCs w:val="20"/>
        </w:rPr>
      </w:pPr>
      <w:r>
        <w:rPr>
          <w:rFonts w:cs="Arial" w:ascii="Arial" w:hAnsi="Arial"/>
          <w:color w:val="000000"/>
          <w:sz w:val="20"/>
          <w:szCs w:val="20"/>
        </w:rPr>
        <w:t xml:space="preserve">Wszelkie informacje dotyczące Minikonkursu można uzyskać w Dziale Edukacyjnym, Muzeum Powstania Warszawskiego, ul. Grzybowska 79, 00-844 Warszawa. Tel. 22 539 79 71, adres e-mail: </w:t>
      </w:r>
      <w:hyperlink r:id="rId5">
        <w:r>
          <w:rPr>
            <w:rStyle w:val="Czeinternetowe"/>
            <w:rFonts w:cs="Arial" w:ascii="Arial" w:hAnsi="Arial"/>
            <w:color w:val="000000"/>
            <w:sz w:val="20"/>
            <w:szCs w:val="20"/>
          </w:rPr>
          <w:t>mkomuda@1944.pl</w:t>
        </w:r>
      </w:hyperlink>
      <w:r>
        <w:rPr>
          <w:rFonts w:cs="Arial" w:ascii="Arial" w:hAnsi="Arial"/>
          <w:color w:val="000000"/>
          <w:sz w:val="20"/>
          <w:szCs w:val="20"/>
        </w:rPr>
        <w:t xml:space="preserve"> </w:t>
      </w:r>
    </w:p>
    <w:p>
      <w:pPr>
        <w:pStyle w:val="Normal"/>
        <w:numPr>
          <w:ilvl w:val="0"/>
          <w:numId w:val="3"/>
        </w:numPr>
        <w:tabs>
          <w:tab w:val="left" w:pos="360" w:leader="none"/>
        </w:tabs>
        <w:spacing w:lineRule="auto" w:line="276"/>
        <w:ind w:left="360" w:right="0" w:hanging="360"/>
        <w:jc w:val="both"/>
        <w:rPr>
          <w:rFonts w:cs="Arial" w:ascii="Arial" w:hAnsi="Arial"/>
          <w:color w:val="000000"/>
          <w:sz w:val="20"/>
          <w:szCs w:val="20"/>
        </w:rPr>
      </w:pPr>
      <w:r>
        <w:rPr>
          <w:rFonts w:cs="Arial" w:ascii="Arial" w:hAnsi="Arial"/>
          <w:color w:val="000000"/>
          <w:sz w:val="20"/>
          <w:szCs w:val="20"/>
        </w:rPr>
        <w:t>Organizator zastrzega sobie prawo zmiany Regulaminu w uzasadnionych przypadkach poprzez opublikowanie zmian na stronie www.1944.pl.</w:t>
      </w:r>
    </w:p>
    <w:p>
      <w:pPr>
        <w:pStyle w:val="Normal"/>
        <w:widowControl/>
        <w:suppressAutoHyphens w:val="false"/>
        <w:spacing w:lineRule="auto" w:line="276" w:before="0" w:after="200"/>
        <w:rPr>
          <w:rFonts w:cs="Arial" w:ascii="Arial" w:hAnsi="Arial"/>
          <w:color w:val="000000"/>
          <w:sz w:val="20"/>
          <w:szCs w:val="20"/>
        </w:rPr>
      </w:pPr>
      <w:r>
        <w:rPr>
          <w:rFonts w:cs="Arial" w:ascii="Arial" w:hAnsi="Arial"/>
          <w:color w:val="000000"/>
          <w:sz w:val="20"/>
          <w:szCs w:val="20"/>
        </w:rPr>
      </w:r>
    </w:p>
    <w:p>
      <w:pPr>
        <w:pStyle w:val="Normal"/>
        <w:pageBreakBefore/>
        <w:spacing w:lineRule="auto" w:line="276"/>
        <w:jc w:val="center"/>
        <w:rPr>
          <w:rFonts w:cs="Arial" w:ascii="Arial" w:hAnsi="Arial"/>
          <w:b/>
          <w:bCs/>
          <w:color w:val="000000"/>
          <w:sz w:val="20"/>
          <w:szCs w:val="20"/>
        </w:rPr>
      </w:pPr>
      <w:r>
        <w:rPr>
          <w:rFonts w:cs="Arial" w:ascii="Arial" w:hAnsi="Arial"/>
          <w:b/>
          <w:bCs/>
          <w:color w:val="000000"/>
          <w:sz w:val="20"/>
          <w:szCs w:val="20"/>
        </w:rPr>
        <w:t>Załącznik nr 1</w:t>
      </w:r>
    </w:p>
    <w:p>
      <w:pPr>
        <w:pStyle w:val="Normal"/>
        <w:spacing w:lineRule="auto" w:line="276"/>
        <w:jc w:val="center"/>
        <w:rPr>
          <w:rFonts w:cs="Arial" w:ascii="Arial" w:hAnsi="Arial"/>
          <w:b/>
          <w:color w:val="000000"/>
          <w:sz w:val="20"/>
          <w:szCs w:val="20"/>
        </w:rPr>
      </w:pPr>
      <w:r>
        <w:rPr>
          <w:rFonts w:cs="Arial" w:ascii="Arial" w:hAnsi="Arial"/>
          <w:b/>
          <w:bCs/>
          <w:color w:val="000000"/>
          <w:sz w:val="20"/>
          <w:szCs w:val="20"/>
        </w:rPr>
        <w:t xml:space="preserve">Do </w:t>
      </w:r>
      <w:r>
        <w:rPr>
          <w:rFonts w:cs="Arial" w:ascii="Arial" w:hAnsi="Arial"/>
          <w:b/>
          <w:color w:val="000000"/>
          <w:sz w:val="20"/>
          <w:szCs w:val="20"/>
        </w:rPr>
        <w:t>Regulaminu</w:t>
      </w:r>
      <w:r>
        <w:rPr>
          <w:rFonts w:cs="Arial" w:ascii="Arial" w:hAnsi="Arial"/>
          <w:bCs/>
          <w:color w:val="000000"/>
          <w:sz w:val="20"/>
          <w:szCs w:val="20"/>
        </w:rPr>
        <w:t xml:space="preserve"> </w:t>
      </w:r>
      <w:r>
        <w:rPr>
          <w:rFonts w:cs="Arial" w:ascii="Arial" w:hAnsi="Arial"/>
          <w:b/>
          <w:color w:val="000000"/>
          <w:sz w:val="20"/>
          <w:szCs w:val="20"/>
        </w:rPr>
        <w:t>Minikonkursu fotograficznego pn. „Zdjęcie dnia”.</w:t>
      </w:r>
    </w:p>
    <w:p>
      <w:pPr>
        <w:pStyle w:val="Normal"/>
        <w:spacing w:lineRule="auto" w:line="276"/>
        <w:jc w:val="center"/>
        <w:rPr>
          <w:rFonts w:cs="Arial" w:ascii="Arial" w:hAnsi="Arial"/>
          <w:b/>
          <w:bCs/>
          <w:color w:val="000000"/>
          <w:sz w:val="20"/>
          <w:szCs w:val="20"/>
        </w:rPr>
      </w:pPr>
      <w:r>
        <w:rPr>
          <w:rFonts w:cs="Arial" w:ascii="Arial" w:hAnsi="Arial"/>
          <w:b/>
          <w:bCs/>
          <w:color w:val="000000"/>
          <w:sz w:val="20"/>
          <w:szCs w:val="20"/>
        </w:rPr>
      </w:r>
    </w:p>
    <w:p>
      <w:pPr>
        <w:pStyle w:val="Normal"/>
        <w:spacing w:lineRule="auto" w:line="276"/>
        <w:jc w:val="center"/>
        <w:rPr>
          <w:rFonts w:cs="Arial" w:ascii="Arial" w:hAnsi="Arial"/>
          <w:b/>
          <w:bCs/>
          <w:color w:val="000000"/>
          <w:sz w:val="20"/>
          <w:szCs w:val="20"/>
        </w:rPr>
      </w:pPr>
      <w:r>
        <w:rPr>
          <w:rFonts w:cs="Arial" w:ascii="Arial" w:hAnsi="Arial"/>
          <w:b/>
          <w:bCs/>
          <w:color w:val="000000"/>
          <w:sz w:val="20"/>
          <w:szCs w:val="20"/>
        </w:rPr>
        <w:t>Zgoda przedstawiciela ustawowego osoby niepełnoletniej</w:t>
      </w:r>
    </w:p>
    <w:p>
      <w:pPr>
        <w:pStyle w:val="Normal"/>
        <w:spacing w:lineRule="auto" w:line="276"/>
        <w:jc w:val="center"/>
        <w:rPr>
          <w:rFonts w:cs="Arial" w:ascii="Arial" w:hAnsi="Arial"/>
          <w:b/>
          <w:bCs/>
          <w:color w:val="000000"/>
          <w:sz w:val="20"/>
          <w:szCs w:val="20"/>
        </w:rPr>
      </w:pPr>
      <w:r>
        <w:rPr>
          <w:rFonts w:cs="Arial" w:ascii="Arial" w:hAnsi="Arial"/>
          <w:b/>
          <w:bCs/>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t>Dane uczestnika Minikonkursu:</w:t>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651"/>
        <w:gridCol w:w="5894"/>
      </w:tblGrid>
      <w:tr>
        <w:trPr>
          <w:cantSplit w:val="false"/>
        </w:trPr>
        <w:tc>
          <w:tcPr>
            <w:tcW w:w="36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t>Imię i nazwisko autora pracy</w:t>
            </w:r>
          </w:p>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tc>
        <w:tc>
          <w:tcPr>
            <w:tcW w:w="58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tc>
      </w:tr>
      <w:tr>
        <w:trPr>
          <w:cantSplit w:val="false"/>
        </w:trPr>
        <w:tc>
          <w:tcPr>
            <w:tcW w:w="36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t>Wiek</w:t>
            </w:r>
          </w:p>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tc>
        <w:tc>
          <w:tcPr>
            <w:tcW w:w="58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tc>
      </w:tr>
    </w:tbl>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t>Dane przedstawiciela ustawowego do kontaktu:</w:t>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tbl>
      <w:tblPr>
        <w:jc w:val="left"/>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3651"/>
        <w:gridCol w:w="5894"/>
      </w:tblGrid>
      <w:tr>
        <w:trPr>
          <w:cantSplit w:val="false"/>
        </w:trPr>
        <w:tc>
          <w:tcPr>
            <w:tcW w:w="36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t xml:space="preserve">Imię i nazwisko </w:t>
            </w:r>
          </w:p>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t>przedstawiciela ustawowego</w:t>
            </w:r>
          </w:p>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tc>
        <w:tc>
          <w:tcPr>
            <w:tcW w:w="58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tc>
      </w:tr>
      <w:tr>
        <w:trPr>
          <w:cantSplit w:val="false"/>
        </w:trPr>
        <w:tc>
          <w:tcPr>
            <w:tcW w:w="365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t xml:space="preserve">Adres e-mail </w:t>
            </w:r>
          </w:p>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t>przedstawiciela ustawowego</w:t>
            </w:r>
          </w:p>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tc>
        <w:tc>
          <w:tcPr>
            <w:tcW w:w="589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276" w:before="0" w:after="0"/>
              <w:jc w:val="both"/>
              <w:rPr>
                <w:rFonts w:cs="Arial" w:ascii="Arial" w:hAnsi="Arial"/>
                <w:color w:val="000000"/>
                <w:sz w:val="20"/>
                <w:szCs w:val="20"/>
              </w:rPr>
            </w:pPr>
            <w:r>
              <w:rPr>
                <w:rFonts w:cs="Arial" w:ascii="Arial" w:hAnsi="Arial"/>
                <w:color w:val="000000"/>
                <w:sz w:val="20"/>
                <w:szCs w:val="20"/>
              </w:rPr>
            </w:r>
          </w:p>
        </w:tc>
      </w:tr>
    </w:tbl>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18"/>
          <w:szCs w:val="18"/>
        </w:rPr>
        <w:t>Wyrażam zgodę na przetwarzanie danych osobowych w postaci imienia i nazwiska……………………………………………………………………………</w:t>
      </w:r>
      <w:r>
        <w:rPr>
          <w:rFonts w:cs="Arial" w:ascii="Arial" w:hAnsi="Arial"/>
          <w:color w:val="000000"/>
          <w:sz w:val="20"/>
          <w:szCs w:val="20"/>
        </w:rPr>
        <w:t>……..</w:t>
      </w:r>
    </w:p>
    <w:p>
      <w:pPr>
        <w:pStyle w:val="Normal"/>
        <w:spacing w:lineRule="auto" w:line="276"/>
        <w:ind w:left="3540" w:right="0" w:hanging="0"/>
        <w:jc w:val="both"/>
        <w:rPr>
          <w:rFonts w:cs="Arial" w:ascii="Arial" w:hAnsi="Arial"/>
          <w:color w:val="000000"/>
          <w:sz w:val="18"/>
          <w:szCs w:val="18"/>
        </w:rPr>
      </w:pPr>
      <w:r>
        <w:rPr>
          <w:rFonts w:cs="Arial" w:ascii="Arial" w:hAnsi="Arial"/>
          <w:color w:val="000000"/>
          <w:sz w:val="18"/>
          <w:szCs w:val="18"/>
        </w:rPr>
        <w:t>(imię i nazwisko niepełnoletniego autora pracy)</w:t>
      </w:r>
    </w:p>
    <w:p>
      <w:pPr>
        <w:pStyle w:val="Normal"/>
        <w:spacing w:lineRule="auto" w:line="276"/>
        <w:ind w:left="3540" w:right="0" w:hanging="0"/>
        <w:jc w:val="both"/>
        <w:rPr>
          <w:rFonts w:cs="Arial" w:ascii="Arial" w:hAnsi="Arial"/>
          <w:color w:val="000000"/>
          <w:sz w:val="18"/>
          <w:szCs w:val="18"/>
        </w:rPr>
      </w:pPr>
      <w:r>
        <w:rPr>
          <w:rFonts w:cs="Arial" w:ascii="Arial" w:hAnsi="Arial"/>
          <w:color w:val="000000"/>
          <w:sz w:val="18"/>
          <w:szCs w:val="18"/>
        </w:rPr>
      </w:r>
    </w:p>
    <w:p>
      <w:pPr>
        <w:pStyle w:val="Normal"/>
        <w:spacing w:lineRule="auto" w:line="276"/>
        <w:jc w:val="both"/>
        <w:rPr>
          <w:rFonts w:cs="Arial" w:ascii="Arial" w:hAnsi="Arial"/>
          <w:color w:val="000000"/>
          <w:sz w:val="18"/>
          <w:szCs w:val="18"/>
        </w:rPr>
      </w:pPr>
      <w:r>
        <w:rPr>
          <w:rFonts w:cs="Arial" w:ascii="Arial" w:hAnsi="Arial"/>
          <w:color w:val="000000"/>
          <w:sz w:val="20"/>
          <w:szCs w:val="20"/>
        </w:rPr>
        <w:t xml:space="preserve">w celu </w:t>
      </w:r>
      <w:r>
        <w:rPr>
          <w:rFonts w:cs="Arial" w:ascii="Arial" w:hAnsi="Arial"/>
          <w:color w:val="000000"/>
          <w:sz w:val="18"/>
          <w:szCs w:val="18"/>
        </w:rPr>
        <w:t xml:space="preserve">publikacji (podania do publicznej wiadomości) jego imienia i nazwiska jako laureata </w:t>
      </w:r>
      <w:r>
        <w:rPr>
          <w:rFonts w:cs="Arial" w:ascii="Arial" w:hAnsi="Arial"/>
          <w:bCs/>
          <w:color w:val="000000"/>
          <w:sz w:val="20"/>
          <w:szCs w:val="20"/>
        </w:rPr>
        <w:t>Minikonkursu fotograficznego pn. „Zdjęcie dnia”.</w:t>
      </w:r>
      <w:r>
        <w:rPr>
          <w:rFonts w:cs="Arial" w:ascii="Arial" w:hAnsi="Arial"/>
          <w:color w:val="000000"/>
          <w:sz w:val="18"/>
          <w:szCs w:val="18"/>
        </w:rPr>
        <w:t>, organizowanego przez Muzeum Powstania Warszawskiego, ul. Grzybowska 79, 00-844 Warszawa, w tym w szczególności na stronach internetowych, mediach społecznościowych oraz portalach branżowych [także partnerów Muzeum Powstania Warszawskiego].</w:t>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t>………………………………………………………………………………………</w:t>
      </w:r>
    </w:p>
    <w:p>
      <w:pPr>
        <w:pStyle w:val="Normal"/>
        <w:spacing w:lineRule="auto" w:line="276"/>
        <w:jc w:val="both"/>
        <w:rPr>
          <w:rFonts w:cs="Arial" w:ascii="Arial" w:hAnsi="Arial"/>
          <w:color w:val="000000"/>
          <w:sz w:val="18"/>
          <w:szCs w:val="18"/>
        </w:rPr>
      </w:pPr>
      <w:r>
        <w:rPr>
          <w:rFonts w:cs="Arial" w:ascii="Arial" w:hAnsi="Arial"/>
          <w:color w:val="000000"/>
          <w:sz w:val="18"/>
          <w:szCs w:val="18"/>
        </w:rPr>
        <w:t>(miejscowość, data oraz podpis przedstawiciela ustawowego uczestnika Minikonkursu</w:t>
      </w:r>
    </w:p>
    <w:p>
      <w:pPr>
        <w:pStyle w:val="Normal"/>
        <w:widowControl/>
        <w:suppressAutoHyphens w:val="false"/>
        <w:spacing w:lineRule="auto" w:line="276" w:before="0" w:after="200"/>
        <w:rPr>
          <w:rFonts w:cs="Arial" w:ascii="Arial" w:hAnsi="Arial"/>
          <w:color w:val="000000"/>
          <w:sz w:val="18"/>
          <w:szCs w:val="18"/>
        </w:rPr>
      </w:pPr>
      <w:r>
        <w:rPr>
          <w:rFonts w:cs="Arial" w:ascii="Arial" w:hAnsi="Arial"/>
          <w:color w:val="000000"/>
          <w:sz w:val="18"/>
          <w:szCs w:val="18"/>
        </w:rPr>
      </w:r>
    </w:p>
    <w:p>
      <w:pPr>
        <w:pStyle w:val="Normal"/>
        <w:pageBreakBefore/>
        <w:spacing w:lineRule="auto" w:line="276"/>
        <w:jc w:val="center"/>
        <w:rPr>
          <w:rFonts w:cs="Arial" w:ascii="Arial" w:hAnsi="Arial"/>
          <w:b/>
          <w:bCs/>
          <w:color w:val="000000"/>
          <w:sz w:val="20"/>
          <w:szCs w:val="20"/>
        </w:rPr>
      </w:pPr>
      <w:r>
        <w:rPr>
          <w:rFonts w:cs="Arial" w:ascii="Arial" w:hAnsi="Arial"/>
          <w:b/>
          <w:bCs/>
          <w:color w:val="000000"/>
          <w:sz w:val="20"/>
          <w:szCs w:val="20"/>
        </w:rPr>
        <w:t>Załącznik nr 2</w:t>
      </w:r>
    </w:p>
    <w:p>
      <w:pPr>
        <w:pStyle w:val="Normal"/>
        <w:spacing w:lineRule="auto" w:line="276"/>
        <w:jc w:val="center"/>
        <w:rPr>
          <w:rFonts w:cs="Arial" w:ascii="Arial" w:hAnsi="Arial"/>
          <w:b/>
          <w:color w:val="000000"/>
          <w:sz w:val="20"/>
          <w:szCs w:val="20"/>
        </w:rPr>
      </w:pPr>
      <w:r>
        <w:rPr>
          <w:rFonts w:cs="Arial" w:ascii="Arial" w:hAnsi="Arial"/>
          <w:b/>
          <w:bCs/>
          <w:color w:val="000000"/>
          <w:sz w:val="20"/>
          <w:szCs w:val="20"/>
        </w:rPr>
        <w:t xml:space="preserve">Do </w:t>
      </w:r>
      <w:r>
        <w:rPr>
          <w:rFonts w:cs="Arial" w:ascii="Arial" w:hAnsi="Arial"/>
          <w:b/>
          <w:color w:val="000000"/>
          <w:sz w:val="20"/>
          <w:szCs w:val="20"/>
        </w:rPr>
        <w:t>Regulaminu</w:t>
      </w:r>
      <w:r>
        <w:rPr>
          <w:rFonts w:cs="Arial" w:ascii="Arial" w:hAnsi="Arial"/>
          <w:bCs/>
          <w:color w:val="000000"/>
          <w:sz w:val="20"/>
          <w:szCs w:val="20"/>
        </w:rPr>
        <w:t xml:space="preserve"> </w:t>
      </w:r>
      <w:r>
        <w:rPr>
          <w:rFonts w:cs="Arial" w:ascii="Arial" w:hAnsi="Arial"/>
          <w:b/>
          <w:color w:val="000000"/>
          <w:sz w:val="20"/>
          <w:szCs w:val="20"/>
        </w:rPr>
        <w:t>Minikonkursu fotograficznego pn. „Zdjęcie dnia”.</w:t>
      </w:r>
    </w:p>
    <w:p>
      <w:pPr>
        <w:pStyle w:val="Normal"/>
        <w:spacing w:lineRule="auto" w:line="276"/>
        <w:jc w:val="both"/>
        <w:rPr>
          <w:b/>
          <w:bCs/>
        </w:rPr>
      </w:pPr>
      <w:r>
        <w:rPr>
          <w:b/>
          <w:bCs/>
        </w:rPr>
      </w:r>
    </w:p>
    <w:p>
      <w:pPr>
        <w:pStyle w:val="Normal"/>
        <w:spacing w:lineRule="auto" w:line="276"/>
        <w:jc w:val="both"/>
        <w:rPr>
          <w:rFonts w:cs="Arial" w:ascii="Arial" w:hAnsi="Arial"/>
          <w:bCs/>
          <w:color w:val="000000"/>
          <w:sz w:val="20"/>
          <w:szCs w:val="20"/>
        </w:rPr>
      </w:pPr>
      <w:r>
        <w:rPr>
          <w:rFonts w:cs="Arial" w:ascii="Arial" w:hAnsi="Arial"/>
          <w:bCs/>
          <w:color w:val="000000"/>
          <w:sz w:val="20"/>
          <w:szCs w:val="20"/>
        </w:rPr>
        <w:t>Zgoda pełnoletniego Laureata Minikonkursu fotograficznego pn. „Zdjęcie dnia”</w:t>
      </w:r>
      <w:r>
        <w:rPr>
          <w:rFonts w:cs="Arial" w:ascii="Arial" w:hAnsi="Arial"/>
          <w:b/>
          <w:color w:val="000000"/>
          <w:sz w:val="20"/>
          <w:szCs w:val="20"/>
        </w:rPr>
        <w:t xml:space="preserve"> </w:t>
      </w:r>
      <w:r>
        <w:rPr>
          <w:rFonts w:cs="Arial" w:ascii="Arial" w:hAnsi="Arial"/>
          <w:bCs/>
          <w:color w:val="000000"/>
          <w:sz w:val="20"/>
          <w:szCs w:val="20"/>
        </w:rPr>
        <w:t>na publikację danych osobowych</w:t>
      </w:r>
    </w:p>
    <w:p>
      <w:pPr>
        <w:pStyle w:val="Normal"/>
        <w:spacing w:lineRule="auto" w:line="276"/>
        <w:jc w:val="both"/>
        <w:rPr>
          <w:rFonts w:cs="Arial" w:ascii="Arial" w:hAnsi="Arial"/>
          <w:b/>
          <w:color w:val="000000"/>
          <w:sz w:val="20"/>
          <w:szCs w:val="20"/>
        </w:rPr>
      </w:pPr>
      <w:r>
        <w:rPr>
          <w:rFonts w:cs="Arial" w:ascii="Arial" w:hAnsi="Arial"/>
          <w:b/>
          <w:color w:val="000000"/>
          <w:sz w:val="20"/>
          <w:szCs w:val="20"/>
        </w:rPr>
      </w:r>
    </w:p>
    <w:p>
      <w:pPr>
        <w:pStyle w:val="Normal"/>
        <w:spacing w:lineRule="auto" w:line="276"/>
        <w:jc w:val="both"/>
        <w:rPr>
          <w:rFonts w:cs="Arial" w:ascii="Arial" w:hAnsi="Arial"/>
          <w:color w:val="000000"/>
          <w:sz w:val="20"/>
          <w:szCs w:val="20"/>
        </w:rPr>
      </w:pPr>
      <w:r>
        <w:rPr>
          <w:rFonts w:cs="Arial" w:ascii="Arial" w:hAnsi="Arial"/>
          <w:bCs/>
          <w:color w:val="000000"/>
          <w:sz w:val="20"/>
          <w:szCs w:val="20"/>
        </w:rPr>
        <w:t>Ja niżej podpisany</w:t>
      </w:r>
      <w:r>
        <w:rPr>
          <w:rFonts w:cs="Arial" w:ascii="Arial" w:hAnsi="Arial"/>
          <w:b/>
          <w:color w:val="000000"/>
          <w:sz w:val="20"/>
          <w:szCs w:val="20"/>
        </w:rPr>
        <w:t xml:space="preserve">, </w:t>
      </w:r>
      <w:r>
        <w:rPr>
          <w:rFonts w:cs="Arial" w:ascii="Arial" w:hAnsi="Arial"/>
          <w:color w:val="000000"/>
          <w:sz w:val="20"/>
          <w:szCs w:val="20"/>
        </w:rPr>
        <w:t xml:space="preserve">………………………………………………………………………………….. </w:t>
      </w:r>
    </w:p>
    <w:p>
      <w:pPr>
        <w:pStyle w:val="Normal"/>
        <w:spacing w:lineRule="auto" w:line="276"/>
        <w:jc w:val="both"/>
        <w:rPr>
          <w:rFonts w:cs="Arial" w:ascii="Arial" w:hAnsi="Arial"/>
          <w:color w:val="000000"/>
          <w:sz w:val="18"/>
          <w:szCs w:val="18"/>
        </w:rPr>
      </w:pPr>
      <w:r>
        <w:rPr>
          <w:rFonts w:cs="Arial" w:ascii="Arial" w:hAnsi="Arial"/>
          <w:color w:val="000000"/>
          <w:sz w:val="18"/>
          <w:szCs w:val="18"/>
        </w:rPr>
        <w:t xml:space="preserve">                                                   </w:t>
      </w:r>
      <w:r>
        <w:rPr>
          <w:rFonts w:cs="Arial" w:ascii="Arial" w:hAnsi="Arial"/>
          <w:color w:val="000000"/>
          <w:sz w:val="18"/>
          <w:szCs w:val="18"/>
        </w:rPr>
        <w:t>(imię i nazwisko pełnoletniego autora pracy)</w:t>
      </w:r>
    </w:p>
    <w:p>
      <w:pPr>
        <w:pStyle w:val="Normal"/>
        <w:spacing w:lineRule="auto" w:line="276"/>
        <w:ind w:left="3540" w:right="0" w:hanging="0"/>
        <w:jc w:val="both"/>
        <w:rPr>
          <w:rFonts w:cs="Arial" w:ascii="Arial" w:hAnsi="Arial"/>
          <w:color w:val="000000"/>
          <w:sz w:val="18"/>
          <w:szCs w:val="18"/>
        </w:rPr>
      </w:pPr>
      <w:r>
        <w:rPr>
          <w:rFonts w:cs="Arial" w:ascii="Arial" w:hAnsi="Arial"/>
          <w:color w:val="000000"/>
          <w:sz w:val="18"/>
          <w:szCs w:val="18"/>
        </w:rPr>
      </w:r>
    </w:p>
    <w:p>
      <w:pPr>
        <w:pStyle w:val="Normal"/>
        <w:spacing w:lineRule="auto" w:line="276"/>
        <w:jc w:val="both"/>
        <w:rPr>
          <w:rFonts w:cs="Arial" w:ascii="Arial" w:hAnsi="Arial"/>
          <w:color w:val="000000"/>
          <w:sz w:val="20"/>
          <w:szCs w:val="20"/>
        </w:rPr>
      </w:pPr>
      <w:r>
        <w:rPr>
          <w:rFonts w:cs="Arial" w:ascii="Arial" w:hAnsi="Arial"/>
          <w:color w:val="000000"/>
          <w:sz w:val="20"/>
          <w:szCs w:val="20"/>
        </w:rPr>
        <w:t xml:space="preserve">wyrażam zgodę na przetwarzanie przez Muzeum Powstania Warszawskiego moich danych osobowych w postaci imienia i nazwiska, w celu publikacji (podania do publicznej wiadomości) moich danych jako laureata </w:t>
      </w:r>
      <w:r>
        <w:rPr>
          <w:rFonts w:cs="Arial" w:ascii="Arial" w:hAnsi="Arial"/>
          <w:bCs/>
          <w:color w:val="000000"/>
          <w:sz w:val="20"/>
          <w:szCs w:val="20"/>
        </w:rPr>
        <w:t>Minikonkursu fotograficznego pn. „Zdjęcie dnia</w:t>
      </w:r>
      <w:r>
        <w:rPr>
          <w:rFonts w:cs="Arial" w:ascii="Arial" w:hAnsi="Arial"/>
          <w:color w:val="000000"/>
          <w:sz w:val="20"/>
          <w:szCs w:val="20"/>
        </w:rPr>
        <w:t>, organizowanego przez Muzeum Powstania Warszawskiego, ul. Grzybowska 79, 00-844 Warszawa, w tym w szczególności na stronach internetowych, mediach społecznościowych oraz portalach branżowych [także partnerów Muzeum Powstania Warszawskiego].</w:t>
      </w:r>
    </w:p>
    <w:p>
      <w:pPr>
        <w:pStyle w:val="Normal"/>
        <w:spacing w:lineRule="auto" w:line="276"/>
        <w:jc w:val="both"/>
        <w:rPr>
          <w:rFonts w:cs="Arial" w:ascii="Arial" w:hAnsi="Arial"/>
          <w:color w:val="000000"/>
          <w:sz w:val="20"/>
          <w:szCs w:val="20"/>
        </w:rPr>
      </w:pPr>
      <w:r>
        <w:rPr>
          <w:rFonts w:cs="Arial" w:ascii="Arial" w:hAnsi="Arial"/>
          <w:color w:val="000000"/>
          <w:sz w:val="20"/>
          <w:szCs w:val="20"/>
        </w:rPr>
      </w:r>
    </w:p>
    <w:p>
      <w:pPr>
        <w:pStyle w:val="Normal"/>
        <w:spacing w:lineRule="auto" w:line="276"/>
        <w:jc w:val="both"/>
        <w:rPr>
          <w:rFonts w:cs="Arial" w:ascii="Arial" w:hAnsi="Arial"/>
          <w:color w:val="000000"/>
          <w:sz w:val="20"/>
          <w:szCs w:val="20"/>
        </w:rPr>
      </w:pPr>
      <w:r>
        <w:rPr>
          <w:rFonts w:cs="Arial" w:ascii="Arial" w:hAnsi="Arial"/>
          <w:color w:val="000000"/>
          <w:sz w:val="20"/>
          <w:szCs w:val="20"/>
        </w:rPr>
        <w:t>………………………………………………………………………………………</w:t>
      </w:r>
    </w:p>
    <w:p>
      <w:pPr>
        <w:pStyle w:val="Normal"/>
        <w:spacing w:lineRule="auto" w:line="276"/>
        <w:jc w:val="both"/>
        <w:rPr>
          <w:rFonts w:cs="Arial" w:ascii="Arial" w:hAnsi="Arial"/>
          <w:color w:val="000000"/>
          <w:sz w:val="18"/>
          <w:szCs w:val="18"/>
        </w:rPr>
      </w:pPr>
      <w:bookmarkStart w:id="0" w:name="_GoBack"/>
      <w:bookmarkEnd w:id="0"/>
      <w:r>
        <w:rPr>
          <w:rFonts w:cs="Arial" w:ascii="Arial" w:hAnsi="Arial"/>
          <w:color w:val="000000"/>
          <w:sz w:val="18"/>
          <w:szCs w:val="18"/>
        </w:rPr>
        <w:t>(miejscowość, data oraz podpis  uczestnika Minikonkursu</w:t>
      </w:r>
    </w:p>
    <w:p>
      <w:pPr>
        <w:pStyle w:val="Normal"/>
        <w:spacing w:lineRule="auto" w:line="276"/>
        <w:jc w:val="both"/>
        <w:rPr/>
      </w:pPr>
      <w:r>
        <w:rPr/>
      </w:r>
    </w:p>
    <w:sectPr>
      <w:type w:val="nextPage"/>
      <w:pgSz w:w="12240" w:h="15840"/>
      <w:pgMar w:left="1417" w:right="1417" w:header="0" w:top="1979" w:footer="0"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540"/>
        </w:tabs>
        <w:ind w:left="540" w:hanging="360"/>
      </w:pPr>
      <w:rPr>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pl-PL"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uiPriority="0" w:name="Body Text"/>
    <w:lsdException w:unhideWhenUsed="1" w:semiHidden="1" w:uiPriority="0"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611b4c"/>
    <w:pPr>
      <w:widowControl w:val="false"/>
      <w:suppressAutoHyphens w:val="true"/>
      <w:bidi w:val="0"/>
      <w:spacing w:lineRule="auto" w:line="240" w:before="0" w:after="0"/>
      <w:jc w:val="left"/>
    </w:pPr>
    <w:rPr>
      <w:rFonts w:ascii="Times New Roman" w:hAnsi="Times New Roman" w:eastAsia="Lucida Sans Unicode" w:cs="Tahoma"/>
      <w:color w:val="auto"/>
      <w:sz w:val="24"/>
      <w:szCs w:val="24"/>
      <w:lang w:eastAsia="hi-IN" w:bidi="hi-IN" w:val="pl-PL"/>
    </w:rPr>
  </w:style>
  <w:style w:type="character" w:styleId="DefaultParagraphFont" w:default="1">
    <w:name w:val="Default Paragraph Font"/>
    <w:uiPriority w:val="1"/>
    <w:semiHidden/>
    <w:unhideWhenUsed/>
    <w:rPr/>
  </w:style>
  <w:style w:type="character" w:styleId="TekstpodstawowyZnak" w:customStyle="1">
    <w:name w:val="Tekst podstawowy Znak"/>
    <w:link w:val="Tekstpodstawowy"/>
    <w:rsid w:val="00611b4c"/>
    <w:basedOn w:val="DefaultParagraphFont"/>
    <w:rPr>
      <w:rFonts w:ascii="Times New Roman" w:hAnsi="Times New Roman" w:eastAsia="Lucida Sans Unicode" w:cs="Tahoma"/>
      <w:sz w:val="24"/>
      <w:szCs w:val="24"/>
      <w:lang w:eastAsia="hi-IN" w:bidi="hi-IN"/>
    </w:rPr>
  </w:style>
  <w:style w:type="character" w:styleId="TekstpodstawowywcityZnak" w:customStyle="1">
    <w:name w:val="Tekst podstawowy wcięty Znak"/>
    <w:link w:val="Tekstpodstawowywcity"/>
    <w:rsid w:val="00611b4c"/>
    <w:basedOn w:val="DefaultParagraphFont"/>
    <w:rPr>
      <w:rFonts w:ascii="Arial" w:hAnsi="Arial" w:eastAsia="Lucida Sans Unicode" w:cs="Tahoma"/>
      <w:color w:val="000000"/>
      <w:sz w:val="24"/>
      <w:szCs w:val="24"/>
      <w:lang w:eastAsia="hi-IN" w:bidi="hi-IN"/>
    </w:rPr>
  </w:style>
  <w:style w:type="character" w:styleId="Czeinternetowe">
    <w:name w:val="Łącze internetowe"/>
    <w:uiPriority w:val="99"/>
    <w:unhideWhenUsed/>
    <w:rsid w:val="00611b4c"/>
    <w:rPr>
      <w:color w:val="0000FF"/>
      <w:u w:val="single"/>
      <w:lang w:val="zxx" w:eastAsia="zxx" w:bidi="zxx"/>
    </w:rPr>
  </w:style>
  <w:style w:type="character" w:styleId="Annotationreference">
    <w:name w:val="annotation reference"/>
    <w:uiPriority w:val="99"/>
    <w:semiHidden/>
    <w:unhideWhenUsed/>
    <w:rsid w:val="00e80722"/>
    <w:basedOn w:val="DefaultParagraphFont"/>
    <w:rPr>
      <w:sz w:val="16"/>
      <w:szCs w:val="16"/>
    </w:rPr>
  </w:style>
  <w:style w:type="character" w:styleId="TekstkomentarzaZnak" w:customStyle="1">
    <w:name w:val="Tekst komentarza Znak"/>
    <w:uiPriority w:val="99"/>
    <w:link w:val="Tekstkomentarza"/>
    <w:rsid w:val="00e80722"/>
    <w:basedOn w:val="DefaultParagraphFont"/>
    <w:rPr>
      <w:rFonts w:ascii="Times New Roman" w:hAnsi="Times New Roman" w:eastAsia="Lucida Sans Unicode" w:cs="Mangal"/>
      <w:sz w:val="20"/>
      <w:szCs w:val="18"/>
      <w:lang w:eastAsia="hi-IN" w:bidi="hi-IN"/>
    </w:rPr>
  </w:style>
  <w:style w:type="character" w:styleId="TematkomentarzaZnak" w:customStyle="1">
    <w:name w:val="Temat komentarza Znak"/>
    <w:uiPriority w:val="99"/>
    <w:semiHidden/>
    <w:link w:val="Tematkomentarza"/>
    <w:rsid w:val="00e80722"/>
    <w:basedOn w:val="TekstkomentarzaZnak"/>
    <w:rPr>
      <w:rFonts w:ascii="Times New Roman" w:hAnsi="Times New Roman" w:eastAsia="Lucida Sans Unicode" w:cs="Mangal"/>
      <w:b/>
      <w:bCs/>
      <w:sz w:val="20"/>
      <w:szCs w:val="18"/>
      <w:lang w:eastAsia="hi-IN" w:bidi="hi-IN"/>
    </w:rPr>
  </w:style>
  <w:style w:type="character" w:styleId="TekstdymkaZnak" w:customStyle="1">
    <w:name w:val="Tekst dymka Znak"/>
    <w:uiPriority w:val="99"/>
    <w:semiHidden/>
    <w:link w:val="Tekstdymka"/>
    <w:rsid w:val="00e80722"/>
    <w:basedOn w:val="DefaultParagraphFont"/>
    <w:rPr>
      <w:rFonts w:ascii="Segoe UI" w:hAnsi="Segoe UI" w:eastAsia="Lucida Sans Unicode" w:cs="Mangal"/>
      <w:sz w:val="18"/>
      <w:szCs w:val="16"/>
      <w:lang w:eastAsia="hi-IN" w:bidi="hi-IN"/>
    </w:rPr>
  </w:style>
  <w:style w:type="character" w:styleId="Wyrnienie">
    <w:name w:val="Wyróżnienie"/>
    <w:uiPriority w:val="20"/>
    <w:qFormat/>
    <w:rsid w:val="00f13b9b"/>
    <w:basedOn w:val="DefaultParagraphFont"/>
    <w:rPr>
      <w:i/>
      <w:iCs/>
    </w:rPr>
  </w:style>
  <w:style w:type="character" w:styleId="Nierozpoznanawzmianka1" w:customStyle="1">
    <w:name w:val="Nierozpoznana wzmianka1"/>
    <w:uiPriority w:val="99"/>
    <w:semiHidden/>
    <w:unhideWhenUsed/>
    <w:rsid w:val="00bf4daa"/>
    <w:basedOn w:val="DefaultParagraphFont"/>
    <w:rPr>
      <w:color w:val="605E5C"/>
      <w:shd w:fill="E1DFDD" w:val="clear"/>
    </w:rPr>
  </w:style>
  <w:style w:type="character" w:styleId="Nierozpoznanawzmianka2" w:customStyle="1">
    <w:name w:val="Nierozpoznana wzmianka2"/>
    <w:uiPriority w:val="99"/>
    <w:semiHidden/>
    <w:unhideWhenUsed/>
    <w:rsid w:val="0026479e"/>
    <w:basedOn w:val="DefaultParagraphFont"/>
    <w:rPr>
      <w:color w:val="605E5C"/>
      <w:shd w:fill="E1DFDD" w:val="clear"/>
    </w:rPr>
  </w:style>
  <w:style w:type="character" w:styleId="ListLabel1">
    <w:name w:val="ListLabel 1"/>
    <w:rPr>
      <w:rFonts w:eastAsia="Lucida Sans Unicode" w:cs="Arial"/>
      <w:sz w:val="20"/>
      <w:szCs w:val="20"/>
    </w:rPr>
  </w:style>
  <w:style w:type="character" w:styleId="ListLabel2">
    <w:name w:val="ListLabel 2"/>
    <w:rPr>
      <w:sz w:val="20"/>
    </w:rPr>
  </w:style>
  <w:style w:type="character" w:styleId="ListLabel3">
    <w:name w:val="ListLabel 3"/>
    <w:rPr>
      <w:b w:val="false"/>
    </w:rPr>
  </w:style>
  <w:style w:type="character" w:styleId="ListLabel4">
    <w:name w:val="ListLabel 4"/>
    <w:rPr>
      <w:rFonts w:eastAsia="Lucida Sans Unicode" w:cs="Tahoma"/>
    </w:rPr>
  </w:style>
  <w:style w:type="character" w:styleId="ListLabel5">
    <w:name w:val="ListLabel 5"/>
    <w:rPr>
      <w:rFonts w:eastAsia="Lucida Sans Unicode" w:cs="Arial"/>
    </w:rPr>
  </w:style>
  <w:style w:type="character" w:styleId="ListLabel6">
    <w:name w:val="ListLabel 6"/>
    <w:rPr>
      <w:sz w:val="20"/>
      <w:szCs w:val="20"/>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link w:val="TekstpodstawowyZnak"/>
    <w:rsid w:val="00611b4c"/>
    <w:basedOn w:val="Normal"/>
    <w:pPr>
      <w:spacing w:lineRule="auto" w:line="288" w:before="0" w:after="12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NormalWeb">
    <w:name w:val="Normal (Web)"/>
    <w:rsid w:val="00611b4c"/>
    <w:basedOn w:val="Normal"/>
    <w:pPr>
      <w:spacing w:before="280" w:after="280"/>
    </w:pPr>
    <w:rPr/>
  </w:style>
  <w:style w:type="paragraph" w:styleId="Style26" w:customStyle="1">
    <w:name w:val="style26"/>
    <w:rsid w:val="00611b4c"/>
    <w:basedOn w:val="Normal"/>
    <w:pPr>
      <w:spacing w:before="280" w:after="280"/>
    </w:pPr>
    <w:rPr/>
  </w:style>
  <w:style w:type="paragraph" w:styleId="Wcicietrecitekstu">
    <w:name w:val="Wcięcie treści tekstu"/>
    <w:link w:val="TekstpodstawowywcityZnak"/>
    <w:rsid w:val="00611b4c"/>
    <w:basedOn w:val="Normal"/>
    <w:pPr/>
    <w:rPr>
      <w:rFonts w:ascii="Arial" w:hAnsi="Arial"/>
      <w:color w:val="000000"/>
    </w:rPr>
  </w:style>
  <w:style w:type="paragraph" w:styleId="ListParagraph">
    <w:name w:val="List Paragraph"/>
    <w:uiPriority w:val="34"/>
    <w:qFormat/>
    <w:rsid w:val="00070800"/>
    <w:basedOn w:val="Normal"/>
    <w:pPr>
      <w:spacing w:before="0" w:after="0"/>
      <w:ind w:left="720" w:right="0" w:hanging="0"/>
      <w:contextualSpacing/>
    </w:pPr>
    <w:rPr>
      <w:rFonts w:cs="Mangal"/>
      <w:szCs w:val="21"/>
    </w:rPr>
  </w:style>
  <w:style w:type="paragraph" w:styleId="Annotationtext">
    <w:name w:val="annotation text"/>
    <w:uiPriority w:val="99"/>
    <w:unhideWhenUsed/>
    <w:link w:val="TekstkomentarzaZnak"/>
    <w:rsid w:val="00e80722"/>
    <w:basedOn w:val="Normal"/>
    <w:pPr/>
    <w:rPr>
      <w:rFonts w:cs="Mangal"/>
      <w:sz w:val="20"/>
      <w:szCs w:val="18"/>
    </w:rPr>
  </w:style>
  <w:style w:type="paragraph" w:styleId="Annotationsubject">
    <w:name w:val="annotation subject"/>
    <w:uiPriority w:val="99"/>
    <w:semiHidden/>
    <w:unhideWhenUsed/>
    <w:link w:val="TematkomentarzaZnak"/>
    <w:rsid w:val="00e80722"/>
    <w:basedOn w:val="Annotationtext"/>
    <w:pPr/>
    <w:rPr>
      <w:b/>
      <w:bCs/>
    </w:rPr>
  </w:style>
  <w:style w:type="paragraph" w:styleId="BalloonText">
    <w:name w:val="Balloon Text"/>
    <w:uiPriority w:val="99"/>
    <w:semiHidden/>
    <w:unhideWhenUsed/>
    <w:link w:val="TekstdymkaZnak"/>
    <w:rsid w:val="00e80722"/>
    <w:basedOn w:val="Normal"/>
    <w:pPr/>
    <w:rPr>
      <w:rFonts w:ascii="Segoe UI" w:hAnsi="Segoe UI" w:cs="Mangal"/>
      <w:sz w:val="18"/>
      <w:szCs w:val="16"/>
    </w:rPr>
  </w:style>
  <w:style w:type="paragraph" w:styleId="NoSpacing">
    <w:name w:val="No Spacing"/>
    <w:uiPriority w:val="1"/>
    <w:qFormat/>
    <w:rsid w:val="00427aee"/>
    <w:pPr>
      <w:widowControl w:val="false"/>
      <w:suppressAutoHyphens w:val="true"/>
      <w:bidi w:val="0"/>
      <w:spacing w:lineRule="auto" w:line="240" w:before="0" w:after="0"/>
      <w:jc w:val="left"/>
    </w:pPr>
    <w:rPr>
      <w:rFonts w:ascii="Times New Roman" w:hAnsi="Times New Roman" w:eastAsia="Lucida Sans Unicode" w:cs="Mangal"/>
      <w:color w:val="auto"/>
      <w:sz w:val="24"/>
      <w:szCs w:val="21"/>
      <w:lang w:eastAsia="hi-IN" w:bidi="hi-IN" w:val="pl-PL"/>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styleId="Tabela-Siatka">
    <w:name w:val="Table Grid"/>
    <w:basedOn w:val="Standardowy"/>
    <w:uiPriority w:val="59"/>
    <w:rsid w:val="00c77bf3"/>
    <w:pPr>
      <w:spacing w:line="240" w:lineRule="auto" w:after="0"/>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oto@1944.pl" TargetMode="External"/><Relationship Id="rId3" Type="http://schemas.openxmlformats.org/officeDocument/2006/relationships/hyperlink" Target="mailto:iod@1944.pl" TargetMode="External"/><Relationship Id="rId4" Type="http://schemas.openxmlformats.org/officeDocument/2006/relationships/hyperlink" Target="mailto:iod@1944.pl" TargetMode="External"/><Relationship Id="rId5" Type="http://schemas.openxmlformats.org/officeDocument/2006/relationships/hyperlink" Target="mailto:mkomuda@1944.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42C1D-0FB3-43FF-AC23-FD8B8FC7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2020-07-20T13:46:00Z</dcterms:created>
  <dc:creator>dwitt</dc:creator>
  <dc:language>pl-PL</dc:language>
  <cp:lastModifiedBy>Michał Komuda</cp:lastModifiedBy>
  <cp:lastPrinted>2020-07-20T13:55:00Z</cp:lastPrinted>
  <dcterms:modified xsi:type="dcterms:W3CDTF">2020-07-21T14:57:00Z</dcterms:modified>
  <cp:revision>7</cp:revision>
</cp:coreProperties>
</file>